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0942AA" w14:textId="683251F8" w:rsidR="00FC2CCF" w:rsidRDefault="00FC2CCF" w:rsidP="004803DA">
      <w:pPr>
        <w:tabs>
          <w:tab w:val="left" w:pos="8190"/>
        </w:tabs>
      </w:pPr>
    </w:p>
    <w:p w14:paraId="077222FE" w14:textId="7F0DF505" w:rsidR="00B757E5" w:rsidRDefault="005B532F" w:rsidP="005B532F">
      <w:r>
        <w:rPr>
          <w:noProof/>
        </w:rPr>
        <mc:AlternateContent>
          <mc:Choice Requires="wps">
            <w:drawing>
              <wp:anchor distT="0" distB="0" distL="114300" distR="114300" simplePos="0" relativeHeight="251658240" behindDoc="0" locked="0" layoutInCell="1" allowOverlap="1" wp14:anchorId="01F3C1D5" wp14:editId="464F9C46">
                <wp:simplePos x="0" y="0"/>
                <wp:positionH relativeFrom="margin">
                  <wp:posOffset>1313815</wp:posOffset>
                </wp:positionH>
                <wp:positionV relativeFrom="margin">
                  <wp:posOffset>849630</wp:posOffset>
                </wp:positionV>
                <wp:extent cx="5283835" cy="5090795"/>
                <wp:effectExtent l="0" t="0" r="0" b="0"/>
                <wp:wrapSquare wrapText="bothSides"/>
                <wp:docPr id="73891611" name="Zone de texte 5"/>
                <wp:cNvGraphicFramePr/>
                <a:graphic xmlns:a="http://schemas.openxmlformats.org/drawingml/2006/main">
                  <a:graphicData uri="http://schemas.microsoft.com/office/word/2010/wordprocessingShape">
                    <wps:wsp>
                      <wps:cNvSpPr txBox="1"/>
                      <wps:spPr>
                        <a:xfrm>
                          <a:off x="0" y="0"/>
                          <a:ext cx="5283835" cy="5090795"/>
                        </a:xfrm>
                        <a:prstGeom prst="rect">
                          <a:avLst/>
                        </a:prstGeom>
                        <a:noFill/>
                        <a:ln w="6350">
                          <a:noFill/>
                        </a:ln>
                      </wps:spPr>
                      <wps:txbx>
                        <w:txbxContent>
                          <w:p w14:paraId="7F494E3C" w14:textId="7E6586F5" w:rsidR="00365DC0" w:rsidRPr="00E15B06" w:rsidRDefault="00E15B06" w:rsidP="00E15B06">
                            <w:pPr>
                              <w:pStyle w:val="Titre"/>
                              <w:jc w:val="left"/>
                              <w:rPr>
                                <w:sz w:val="96"/>
                                <w:szCs w:val="96"/>
                              </w:rPr>
                            </w:pPr>
                            <w:r w:rsidRPr="00E15B06">
                              <w:rPr>
                                <w:sz w:val="96"/>
                                <w:szCs w:val="96"/>
                              </w:rPr>
                              <w:t xml:space="preserve">Trousse pour </w:t>
                            </w:r>
                            <w:r>
                              <w:rPr>
                                <w:sz w:val="96"/>
                                <w:szCs w:val="96"/>
                              </w:rPr>
                              <w:br/>
                            </w:r>
                            <w:r w:rsidRPr="00E15B06">
                              <w:rPr>
                                <w:sz w:val="96"/>
                                <w:szCs w:val="96"/>
                              </w:rPr>
                              <w:t xml:space="preserve">les membres </w:t>
                            </w:r>
                            <w:r>
                              <w:rPr>
                                <w:sz w:val="96"/>
                                <w:szCs w:val="96"/>
                              </w:rPr>
                              <w:br/>
                            </w:r>
                            <w:r w:rsidRPr="00E15B06">
                              <w:rPr>
                                <w:sz w:val="96"/>
                                <w:szCs w:val="96"/>
                              </w:rPr>
                              <w:t>de l’AQRIPH</w:t>
                            </w:r>
                          </w:p>
                          <w:p w14:paraId="363571B7" w14:textId="2F1C7193" w:rsidR="005B532F" w:rsidRPr="008B354F" w:rsidRDefault="00E15B06" w:rsidP="008B354F">
                            <w:pPr>
                              <w:pStyle w:val="Sous-titreCouv"/>
                              <w:spacing w:line="240" w:lineRule="auto"/>
                              <w:rPr>
                                <w:lang w:val="fr-CA"/>
                              </w:rPr>
                            </w:pPr>
                            <w:r>
                              <w:rPr>
                                <w:lang w:val="fr-CA"/>
                              </w:rPr>
                              <w:t>Campagne dans le cadre des élections québécoises 2026</w:t>
                            </w:r>
                            <w:r w:rsidR="008B354F">
                              <w:rPr>
                                <w:lang w:val="fr-CA"/>
                              </w:rPr>
                              <w:t xml:space="preserve"> - </w:t>
                            </w:r>
                            <w:r w:rsidR="0023480A" w:rsidRPr="0023480A">
                              <w:t xml:space="preserve">Agir </w:t>
                            </w:r>
                            <w:proofErr w:type="spellStart"/>
                            <w:r w:rsidR="0023480A" w:rsidRPr="0023480A">
                              <w:t>concrètement</w:t>
                            </w:r>
                            <w:proofErr w:type="spellEnd"/>
                            <w:r w:rsidR="0023480A" w:rsidRPr="0023480A">
                              <w:t xml:space="preserve"> pour les </w:t>
                            </w:r>
                            <w:proofErr w:type="spellStart"/>
                            <w:r w:rsidR="0023480A" w:rsidRPr="0023480A">
                              <w:t>personnes</w:t>
                            </w:r>
                            <w:proofErr w:type="spellEnd"/>
                            <w:r w:rsidR="0023480A" w:rsidRPr="0023480A">
                              <w:t xml:space="preserve"> </w:t>
                            </w:r>
                            <w:proofErr w:type="spellStart"/>
                            <w:r w:rsidR="0023480A" w:rsidRPr="0023480A">
                              <w:t>handicapées</w:t>
                            </w:r>
                            <w:proofErr w:type="spellEnd"/>
                            <w:r w:rsidR="0023480A" w:rsidRPr="0023480A">
                              <w:t xml:space="preserve"> et </w:t>
                            </w:r>
                            <w:proofErr w:type="spellStart"/>
                            <w:r w:rsidR="0023480A" w:rsidRPr="0023480A">
                              <w:t>leurs</w:t>
                            </w:r>
                            <w:proofErr w:type="spellEnd"/>
                            <w:r w:rsidR="0023480A" w:rsidRPr="0023480A">
                              <w:t xml:space="preserve"> </w:t>
                            </w:r>
                            <w:proofErr w:type="spellStart"/>
                            <w:r w:rsidR="0023480A" w:rsidRPr="0023480A">
                              <w:t>proches</w:t>
                            </w:r>
                            <w:proofErr w:type="spellEnd"/>
                            <w:r w:rsidR="0023480A" w:rsidRPr="0023480A">
                              <w:t xml:space="preserve"> </w:t>
                            </w:r>
                          </w:p>
                          <w:p w14:paraId="65D9B1C1" w14:textId="77777777" w:rsidR="008417CB" w:rsidRDefault="008417CB" w:rsidP="0098709D">
                            <w:pPr>
                              <w:pStyle w:val="Infocouverture"/>
                            </w:pPr>
                          </w:p>
                          <w:p w14:paraId="6D235611" w14:textId="3E76E755" w:rsidR="003F43A1" w:rsidRPr="003F43A1" w:rsidRDefault="008A64FB" w:rsidP="003A7506">
                            <w:pPr>
                              <w:pStyle w:val="Infocouverture"/>
                            </w:pPr>
                            <w:r>
                              <w:t xml:space="preserve">Août </w:t>
                            </w:r>
                            <w:r w:rsidR="00E15B06">
                              <w:t>2026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F3C1D5" id="_x0000_t202" coordsize="21600,21600" o:spt="202" path="m,l,21600r21600,l21600,xe">
                <v:stroke joinstyle="miter"/>
                <v:path gradientshapeok="t" o:connecttype="rect"/>
              </v:shapetype>
              <v:shape id="Zone de texte 5" o:spid="_x0000_s1026" type="#_x0000_t202" style="position:absolute;left:0;text-align:left;margin-left:103.45pt;margin-top:66.9pt;width:416.05pt;height:400.8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ibYGQIAAC0EAAAOAAAAZHJzL2Uyb0RvYy54bWysU8lu2zAQvRfoPxC815IXJbZhOXATuChg&#10;JAGcImeaIi0BFIclaUvu13dIyQvSnopeqBnOaJb3HhcPba3IUVhXgc7pcJBSIjSHotL7nP54W3+Z&#10;UuI80wVToEVOT8LRh+XnT4vGzMUISlCFsASLaDdvTE5L7808SRwvRc3cAIzQGJRga+bRtfuksKzB&#10;6rVKRml6lzRgC2OBC+fw9qkL0mWsL6Xg/kVKJzxROcXZfDxtPHfhTJYLNt9bZsqK92Owf5iiZpXG&#10;ppdST8wzcrDVH6XqiltwIP2AQ52AlBUXcQfcZph+2GZbMiPiLgiOMxeY3P8ry5+PW/NqiW+/QosE&#10;BkAa4+YOL8M+rbR1+OKkBOMI4ekCm2g94XiZjabj6TijhGMsS2fp/SwLdZLr78Y6/01ATYKRU4u8&#10;RLjYceN8l3pOCd00rCulIjdKkyand+MsjT9cIlhcaexxHTZYvt21/QY7KE64mIWOc2f4usLmG+b8&#10;K7NIMu6CwvUveEgF2AR6i5IS7K+/3Yd8xB6jlDQompy6nwdmBSXqu0ZWZsPJJKgsOpPsfoSOvY3s&#10;biP6UD8C6nKIT8TwaIZ8r86mtFC/o75XoSuGmObYO6f+bD76Tsr4PrhYrWIS6sowv9Fbw0PpAGeA&#10;9q19Z9b0+Huk7hnO8mLzDzR0uR0Rq4MHWUWOAsAdqj3uqMnIcv9+guhv/Zh1feXL3wAAAP//AwBQ&#10;SwMEFAAGAAgAAAAhAHJGzX/iAAAADAEAAA8AAABkcnMvZG93bnJldi54bWxMj8FOwzAQRO9I/IO1&#10;SNyoTaJUTYhTVZEqJASHll64ObGbRNjrELtt4OvZnuC4mtHse+V6dpadzRQGjxIeFwKYwdbrATsJ&#10;h/ftwwpYiAq1sh6NhG8TYF3d3pSq0P6CO3Pex47RCIZCSehjHAvOQ9sbp8LCjwYpO/rJqUjn1HE9&#10;qQuNO8sTIZbcqQHpQ69GU/em/dyfnISXevumdk3iVj+2fn49bsavw0cm5f3dvHkCFs0c/8pwxSd0&#10;qIip8SfUgVkJiVjmVKUgTcnh2hBpTnqNhDzNMuBVyf9LVL8AAAD//wMAUEsBAi0AFAAGAAgAAAAh&#10;ALaDOJL+AAAA4QEAABMAAAAAAAAAAAAAAAAAAAAAAFtDb250ZW50X1R5cGVzXS54bWxQSwECLQAU&#10;AAYACAAAACEAOP0h/9YAAACUAQAACwAAAAAAAAAAAAAAAAAvAQAAX3JlbHMvLnJlbHNQSwECLQAU&#10;AAYACAAAACEAp94m2BkCAAAtBAAADgAAAAAAAAAAAAAAAAAuAgAAZHJzL2Uyb0RvYy54bWxQSwEC&#10;LQAUAAYACAAAACEAckbNf+IAAAAMAQAADwAAAAAAAAAAAAAAAABzBAAAZHJzL2Rvd25yZXYueG1s&#10;UEsFBgAAAAAEAAQA8wAAAIIFAAAAAA==&#10;" filled="f" stroked="f" strokeweight=".5pt">
                <v:textbox>
                  <w:txbxContent>
                    <w:p w14:paraId="7F494E3C" w14:textId="7E6586F5" w:rsidR="00365DC0" w:rsidRPr="00E15B06" w:rsidRDefault="00E15B06" w:rsidP="00E15B06">
                      <w:pPr>
                        <w:pStyle w:val="Titre"/>
                        <w:jc w:val="left"/>
                        <w:rPr>
                          <w:sz w:val="96"/>
                          <w:szCs w:val="96"/>
                        </w:rPr>
                      </w:pPr>
                      <w:r w:rsidRPr="00E15B06">
                        <w:rPr>
                          <w:sz w:val="96"/>
                          <w:szCs w:val="96"/>
                        </w:rPr>
                        <w:t xml:space="preserve">Trousse pour </w:t>
                      </w:r>
                      <w:r>
                        <w:rPr>
                          <w:sz w:val="96"/>
                          <w:szCs w:val="96"/>
                        </w:rPr>
                        <w:br/>
                      </w:r>
                      <w:r w:rsidRPr="00E15B06">
                        <w:rPr>
                          <w:sz w:val="96"/>
                          <w:szCs w:val="96"/>
                        </w:rPr>
                        <w:t xml:space="preserve">les membres </w:t>
                      </w:r>
                      <w:r>
                        <w:rPr>
                          <w:sz w:val="96"/>
                          <w:szCs w:val="96"/>
                        </w:rPr>
                        <w:br/>
                      </w:r>
                      <w:r w:rsidRPr="00E15B06">
                        <w:rPr>
                          <w:sz w:val="96"/>
                          <w:szCs w:val="96"/>
                        </w:rPr>
                        <w:t>de l’AQRIPH</w:t>
                      </w:r>
                    </w:p>
                    <w:p w14:paraId="363571B7" w14:textId="2F1C7193" w:rsidR="005B532F" w:rsidRPr="008B354F" w:rsidRDefault="00E15B06" w:rsidP="008B354F">
                      <w:pPr>
                        <w:pStyle w:val="Sous-titreCouv"/>
                        <w:spacing w:line="240" w:lineRule="auto"/>
                        <w:rPr>
                          <w:lang w:val="fr-CA"/>
                        </w:rPr>
                      </w:pPr>
                      <w:r>
                        <w:rPr>
                          <w:lang w:val="fr-CA"/>
                        </w:rPr>
                        <w:t>Campagne dans le cadre des élections québécoises 2026</w:t>
                      </w:r>
                      <w:r w:rsidR="008B354F">
                        <w:rPr>
                          <w:lang w:val="fr-CA"/>
                        </w:rPr>
                        <w:t xml:space="preserve"> - </w:t>
                      </w:r>
                      <w:r w:rsidR="0023480A" w:rsidRPr="0023480A">
                        <w:t xml:space="preserve">Agir </w:t>
                      </w:r>
                      <w:proofErr w:type="spellStart"/>
                      <w:r w:rsidR="0023480A" w:rsidRPr="0023480A">
                        <w:t>concrètement</w:t>
                      </w:r>
                      <w:proofErr w:type="spellEnd"/>
                      <w:r w:rsidR="0023480A" w:rsidRPr="0023480A">
                        <w:t xml:space="preserve"> pour les </w:t>
                      </w:r>
                      <w:proofErr w:type="spellStart"/>
                      <w:r w:rsidR="0023480A" w:rsidRPr="0023480A">
                        <w:t>personnes</w:t>
                      </w:r>
                      <w:proofErr w:type="spellEnd"/>
                      <w:r w:rsidR="0023480A" w:rsidRPr="0023480A">
                        <w:t xml:space="preserve"> </w:t>
                      </w:r>
                      <w:proofErr w:type="spellStart"/>
                      <w:r w:rsidR="0023480A" w:rsidRPr="0023480A">
                        <w:t>handicapées</w:t>
                      </w:r>
                      <w:proofErr w:type="spellEnd"/>
                      <w:r w:rsidR="0023480A" w:rsidRPr="0023480A">
                        <w:t xml:space="preserve"> et </w:t>
                      </w:r>
                      <w:proofErr w:type="spellStart"/>
                      <w:r w:rsidR="0023480A" w:rsidRPr="0023480A">
                        <w:t>leurs</w:t>
                      </w:r>
                      <w:proofErr w:type="spellEnd"/>
                      <w:r w:rsidR="0023480A" w:rsidRPr="0023480A">
                        <w:t xml:space="preserve"> </w:t>
                      </w:r>
                      <w:proofErr w:type="spellStart"/>
                      <w:r w:rsidR="0023480A" w:rsidRPr="0023480A">
                        <w:t>proches</w:t>
                      </w:r>
                      <w:proofErr w:type="spellEnd"/>
                      <w:r w:rsidR="0023480A" w:rsidRPr="0023480A">
                        <w:t xml:space="preserve"> </w:t>
                      </w:r>
                    </w:p>
                    <w:p w14:paraId="65D9B1C1" w14:textId="77777777" w:rsidR="008417CB" w:rsidRDefault="008417CB" w:rsidP="0098709D">
                      <w:pPr>
                        <w:pStyle w:val="Infocouverture"/>
                      </w:pPr>
                    </w:p>
                    <w:p w14:paraId="6D235611" w14:textId="3E76E755" w:rsidR="003F43A1" w:rsidRPr="003F43A1" w:rsidRDefault="008A64FB" w:rsidP="003A7506">
                      <w:pPr>
                        <w:pStyle w:val="Infocouverture"/>
                      </w:pPr>
                      <w:r>
                        <w:t xml:space="preserve">Août </w:t>
                      </w:r>
                      <w:r w:rsidR="00E15B06">
                        <w:t>2026</w:t>
                      </w:r>
                    </w:p>
                  </w:txbxContent>
                </v:textbox>
                <w10:wrap type="square" anchorx="margin" anchory="margin"/>
              </v:shape>
            </w:pict>
          </mc:Fallback>
        </mc:AlternateContent>
      </w:r>
      <w:r w:rsidR="00FA6C43">
        <w:rPr>
          <w:sz w:val="68"/>
          <w:szCs w:val="68"/>
        </w:rPr>
        <w:br w:type="page"/>
      </w:r>
    </w:p>
    <w:sdt>
      <w:sdtPr>
        <w:rPr>
          <w:rFonts w:eastAsia="Calibri" w:cs="Poppins"/>
          <w:sz w:val="20"/>
          <w:szCs w:val="20"/>
          <w:lang w:val="fr-FR" w:eastAsia="fr-FR" w:bidi="fr-FR"/>
        </w:rPr>
        <w:id w:val="-727833125"/>
        <w:docPartObj>
          <w:docPartGallery w:val="Table of Contents"/>
          <w:docPartUnique/>
        </w:docPartObj>
      </w:sdtPr>
      <w:sdtEndPr>
        <w:rPr>
          <w:b/>
          <w:bCs/>
        </w:rPr>
      </w:sdtEndPr>
      <w:sdtContent>
        <w:p w14:paraId="5166D549" w14:textId="6171EAF6" w:rsidR="00582C13" w:rsidRDefault="00582C13">
          <w:pPr>
            <w:pStyle w:val="En-ttedetabledesmatires"/>
          </w:pPr>
          <w:r>
            <w:rPr>
              <w:lang w:val="fr-FR"/>
            </w:rPr>
            <w:t>Table des matières</w:t>
          </w:r>
        </w:p>
        <w:p w14:paraId="0AC1FA9D" w14:textId="2B5008E9" w:rsidR="00B342B0" w:rsidRDefault="00582C13">
          <w:pPr>
            <w:pStyle w:val="TM2"/>
            <w:tabs>
              <w:tab w:val="right" w:leader="dot" w:pos="13562"/>
            </w:tabs>
            <w:rPr>
              <w:rFonts w:asciiTheme="minorHAnsi" w:eastAsiaTheme="minorEastAsia" w:hAnsiTheme="minorHAnsi" w:cstheme="minorBidi"/>
              <w:noProof/>
              <w:color w:val="auto"/>
              <w:kern w:val="2"/>
              <w:sz w:val="24"/>
              <w:szCs w:val="24"/>
              <w:lang w:eastAsia="fr-CA" w:bidi="ar-SA"/>
              <w14:ligatures w14:val="standardContextual"/>
            </w:rPr>
          </w:pPr>
          <w:r>
            <w:fldChar w:fldCharType="begin"/>
          </w:r>
          <w:r>
            <w:instrText xml:space="preserve"> TOC \o "1-3" \h \z \u </w:instrText>
          </w:r>
          <w:r>
            <w:fldChar w:fldCharType="separate"/>
          </w:r>
          <w:hyperlink w:anchor="_Toc236981676" w:history="1">
            <w:r w:rsidR="00B342B0" w:rsidRPr="00065355">
              <w:rPr>
                <w:rStyle w:val="Lienhypertexte"/>
                <w:noProof/>
              </w:rPr>
              <w:t>La campagne</w:t>
            </w:r>
            <w:r w:rsidR="00B342B0">
              <w:rPr>
                <w:noProof/>
                <w:webHidden/>
              </w:rPr>
              <w:tab/>
            </w:r>
            <w:r w:rsidR="00B342B0">
              <w:rPr>
                <w:noProof/>
                <w:webHidden/>
              </w:rPr>
              <w:fldChar w:fldCharType="begin"/>
            </w:r>
            <w:r w:rsidR="00B342B0">
              <w:rPr>
                <w:noProof/>
                <w:webHidden/>
              </w:rPr>
              <w:instrText xml:space="preserve"> PAGEREF _Toc236981676 \h </w:instrText>
            </w:r>
            <w:r w:rsidR="00B342B0">
              <w:rPr>
                <w:noProof/>
                <w:webHidden/>
              </w:rPr>
            </w:r>
            <w:r w:rsidR="00B342B0">
              <w:rPr>
                <w:noProof/>
                <w:webHidden/>
              </w:rPr>
              <w:fldChar w:fldCharType="separate"/>
            </w:r>
            <w:r w:rsidR="00B342B0">
              <w:rPr>
                <w:noProof/>
                <w:webHidden/>
              </w:rPr>
              <w:t>3</w:t>
            </w:r>
            <w:r w:rsidR="00B342B0">
              <w:rPr>
                <w:noProof/>
                <w:webHidden/>
              </w:rPr>
              <w:fldChar w:fldCharType="end"/>
            </w:r>
          </w:hyperlink>
        </w:p>
        <w:p w14:paraId="4EB8028B" w14:textId="2089B728" w:rsidR="00B342B0" w:rsidRDefault="00B342B0">
          <w:pPr>
            <w:pStyle w:val="TM2"/>
            <w:tabs>
              <w:tab w:val="right" w:leader="dot" w:pos="13562"/>
            </w:tabs>
            <w:rPr>
              <w:rFonts w:asciiTheme="minorHAnsi" w:eastAsiaTheme="minorEastAsia" w:hAnsiTheme="minorHAnsi" w:cstheme="minorBidi"/>
              <w:noProof/>
              <w:color w:val="auto"/>
              <w:kern w:val="2"/>
              <w:sz w:val="24"/>
              <w:szCs w:val="24"/>
              <w:lang w:eastAsia="fr-CA" w:bidi="ar-SA"/>
              <w14:ligatures w14:val="standardContextual"/>
            </w:rPr>
          </w:pPr>
          <w:hyperlink w:anchor="_Toc236981677" w:history="1">
            <w:r w:rsidRPr="00065355">
              <w:rPr>
                <w:rStyle w:val="Lienhypertexte"/>
                <w:noProof/>
              </w:rPr>
              <w:t>Les revendications</w:t>
            </w:r>
            <w:r>
              <w:rPr>
                <w:noProof/>
                <w:webHidden/>
              </w:rPr>
              <w:tab/>
            </w:r>
            <w:r>
              <w:rPr>
                <w:noProof/>
                <w:webHidden/>
              </w:rPr>
              <w:fldChar w:fldCharType="begin"/>
            </w:r>
            <w:r>
              <w:rPr>
                <w:noProof/>
                <w:webHidden/>
              </w:rPr>
              <w:instrText xml:space="preserve"> PAGEREF _Toc236981677 \h </w:instrText>
            </w:r>
            <w:r>
              <w:rPr>
                <w:noProof/>
                <w:webHidden/>
              </w:rPr>
            </w:r>
            <w:r>
              <w:rPr>
                <w:noProof/>
                <w:webHidden/>
              </w:rPr>
              <w:fldChar w:fldCharType="separate"/>
            </w:r>
            <w:r>
              <w:rPr>
                <w:noProof/>
                <w:webHidden/>
              </w:rPr>
              <w:t>3</w:t>
            </w:r>
            <w:r>
              <w:rPr>
                <w:noProof/>
                <w:webHidden/>
              </w:rPr>
              <w:fldChar w:fldCharType="end"/>
            </w:r>
          </w:hyperlink>
        </w:p>
        <w:p w14:paraId="04468077" w14:textId="7845F9FB" w:rsidR="00B342B0" w:rsidRDefault="00B342B0">
          <w:pPr>
            <w:pStyle w:val="TM3"/>
            <w:tabs>
              <w:tab w:val="right" w:leader="dot" w:pos="13562"/>
            </w:tabs>
            <w:rPr>
              <w:rFonts w:asciiTheme="minorHAnsi" w:eastAsiaTheme="minorEastAsia" w:hAnsiTheme="minorHAnsi" w:cstheme="minorBidi"/>
              <w:noProof/>
              <w:color w:val="auto"/>
              <w:kern w:val="2"/>
              <w:sz w:val="24"/>
              <w:szCs w:val="24"/>
              <w:lang w:eastAsia="fr-CA" w:bidi="ar-SA"/>
              <w14:ligatures w14:val="standardContextual"/>
            </w:rPr>
          </w:pPr>
          <w:hyperlink w:anchor="_Toc236981678" w:history="1">
            <w:r w:rsidRPr="00065355">
              <w:rPr>
                <w:rStyle w:val="Lienhypertexte"/>
                <w:noProof/>
              </w:rPr>
              <w:t>Affiche 1 – Discrimination</w:t>
            </w:r>
            <w:r>
              <w:rPr>
                <w:noProof/>
                <w:webHidden/>
              </w:rPr>
              <w:tab/>
            </w:r>
            <w:r>
              <w:rPr>
                <w:noProof/>
                <w:webHidden/>
              </w:rPr>
              <w:fldChar w:fldCharType="begin"/>
            </w:r>
            <w:r>
              <w:rPr>
                <w:noProof/>
                <w:webHidden/>
              </w:rPr>
              <w:instrText xml:space="preserve"> PAGEREF _Toc236981678 \h </w:instrText>
            </w:r>
            <w:r>
              <w:rPr>
                <w:noProof/>
                <w:webHidden/>
              </w:rPr>
            </w:r>
            <w:r>
              <w:rPr>
                <w:noProof/>
                <w:webHidden/>
              </w:rPr>
              <w:fldChar w:fldCharType="separate"/>
            </w:r>
            <w:r>
              <w:rPr>
                <w:noProof/>
                <w:webHidden/>
              </w:rPr>
              <w:t>4</w:t>
            </w:r>
            <w:r>
              <w:rPr>
                <w:noProof/>
                <w:webHidden/>
              </w:rPr>
              <w:fldChar w:fldCharType="end"/>
            </w:r>
          </w:hyperlink>
        </w:p>
        <w:p w14:paraId="1FBB1346" w14:textId="5F5B68A8" w:rsidR="00B342B0" w:rsidRDefault="00B342B0">
          <w:pPr>
            <w:pStyle w:val="TM3"/>
            <w:tabs>
              <w:tab w:val="right" w:leader="dot" w:pos="13562"/>
            </w:tabs>
            <w:rPr>
              <w:rFonts w:asciiTheme="minorHAnsi" w:eastAsiaTheme="minorEastAsia" w:hAnsiTheme="minorHAnsi" w:cstheme="minorBidi"/>
              <w:noProof/>
              <w:color w:val="auto"/>
              <w:kern w:val="2"/>
              <w:sz w:val="24"/>
              <w:szCs w:val="24"/>
              <w:lang w:eastAsia="fr-CA" w:bidi="ar-SA"/>
              <w14:ligatures w14:val="standardContextual"/>
            </w:rPr>
          </w:pPr>
          <w:hyperlink w:anchor="_Toc236981679" w:history="1">
            <w:r w:rsidRPr="00065355">
              <w:rPr>
                <w:rStyle w:val="Lienhypertexte"/>
                <w:noProof/>
              </w:rPr>
              <w:t>Affiche 2 – Soutien aux familles</w:t>
            </w:r>
            <w:r>
              <w:rPr>
                <w:noProof/>
                <w:webHidden/>
              </w:rPr>
              <w:tab/>
            </w:r>
            <w:r>
              <w:rPr>
                <w:noProof/>
                <w:webHidden/>
              </w:rPr>
              <w:fldChar w:fldCharType="begin"/>
            </w:r>
            <w:r>
              <w:rPr>
                <w:noProof/>
                <w:webHidden/>
              </w:rPr>
              <w:instrText xml:space="preserve"> PAGEREF _Toc236981679 \h </w:instrText>
            </w:r>
            <w:r>
              <w:rPr>
                <w:noProof/>
                <w:webHidden/>
              </w:rPr>
            </w:r>
            <w:r>
              <w:rPr>
                <w:noProof/>
                <w:webHidden/>
              </w:rPr>
              <w:fldChar w:fldCharType="separate"/>
            </w:r>
            <w:r>
              <w:rPr>
                <w:noProof/>
                <w:webHidden/>
              </w:rPr>
              <w:t>5</w:t>
            </w:r>
            <w:r>
              <w:rPr>
                <w:noProof/>
                <w:webHidden/>
              </w:rPr>
              <w:fldChar w:fldCharType="end"/>
            </w:r>
          </w:hyperlink>
        </w:p>
        <w:p w14:paraId="66DF2730" w14:textId="132C479F" w:rsidR="00B342B0" w:rsidRDefault="00B342B0">
          <w:pPr>
            <w:pStyle w:val="TM3"/>
            <w:tabs>
              <w:tab w:val="right" w:leader="dot" w:pos="13562"/>
            </w:tabs>
            <w:rPr>
              <w:rFonts w:asciiTheme="minorHAnsi" w:eastAsiaTheme="minorEastAsia" w:hAnsiTheme="minorHAnsi" w:cstheme="minorBidi"/>
              <w:noProof/>
              <w:color w:val="auto"/>
              <w:kern w:val="2"/>
              <w:sz w:val="24"/>
              <w:szCs w:val="24"/>
              <w:lang w:eastAsia="fr-CA" w:bidi="ar-SA"/>
              <w14:ligatures w14:val="standardContextual"/>
            </w:rPr>
          </w:pPr>
          <w:hyperlink w:anchor="_Toc236981680" w:history="1">
            <w:r w:rsidRPr="00065355">
              <w:rPr>
                <w:rStyle w:val="Lienhypertexte"/>
                <w:noProof/>
              </w:rPr>
              <w:t>Affiche 3 – Emploi</w:t>
            </w:r>
            <w:r>
              <w:rPr>
                <w:noProof/>
                <w:webHidden/>
              </w:rPr>
              <w:tab/>
            </w:r>
            <w:r>
              <w:rPr>
                <w:noProof/>
                <w:webHidden/>
              </w:rPr>
              <w:fldChar w:fldCharType="begin"/>
            </w:r>
            <w:r>
              <w:rPr>
                <w:noProof/>
                <w:webHidden/>
              </w:rPr>
              <w:instrText xml:space="preserve"> PAGEREF _Toc236981680 \h </w:instrText>
            </w:r>
            <w:r>
              <w:rPr>
                <w:noProof/>
                <w:webHidden/>
              </w:rPr>
            </w:r>
            <w:r>
              <w:rPr>
                <w:noProof/>
                <w:webHidden/>
              </w:rPr>
              <w:fldChar w:fldCharType="separate"/>
            </w:r>
            <w:r>
              <w:rPr>
                <w:noProof/>
                <w:webHidden/>
              </w:rPr>
              <w:t>6</w:t>
            </w:r>
            <w:r>
              <w:rPr>
                <w:noProof/>
                <w:webHidden/>
              </w:rPr>
              <w:fldChar w:fldCharType="end"/>
            </w:r>
          </w:hyperlink>
        </w:p>
        <w:p w14:paraId="19EF5693" w14:textId="1BD2D17B" w:rsidR="00B342B0" w:rsidRDefault="00B342B0">
          <w:pPr>
            <w:pStyle w:val="TM2"/>
            <w:tabs>
              <w:tab w:val="right" w:leader="dot" w:pos="13562"/>
            </w:tabs>
            <w:rPr>
              <w:rFonts w:asciiTheme="minorHAnsi" w:eastAsiaTheme="minorEastAsia" w:hAnsiTheme="minorHAnsi" w:cstheme="minorBidi"/>
              <w:noProof/>
              <w:color w:val="auto"/>
              <w:kern w:val="2"/>
              <w:sz w:val="24"/>
              <w:szCs w:val="24"/>
              <w:lang w:eastAsia="fr-CA" w:bidi="ar-SA"/>
              <w14:ligatures w14:val="standardContextual"/>
            </w:rPr>
          </w:pPr>
          <w:hyperlink w:anchor="_Toc236981681" w:history="1">
            <w:r w:rsidRPr="00065355">
              <w:rPr>
                <w:rStyle w:val="Lienhypertexte"/>
                <w:noProof/>
              </w:rPr>
              <w:t>Les 10 revendications pour les personnes handicapées</w:t>
            </w:r>
            <w:r>
              <w:rPr>
                <w:noProof/>
                <w:webHidden/>
              </w:rPr>
              <w:tab/>
            </w:r>
            <w:r>
              <w:rPr>
                <w:noProof/>
                <w:webHidden/>
              </w:rPr>
              <w:fldChar w:fldCharType="begin"/>
            </w:r>
            <w:r>
              <w:rPr>
                <w:noProof/>
                <w:webHidden/>
              </w:rPr>
              <w:instrText xml:space="preserve"> PAGEREF _Toc236981681 \h </w:instrText>
            </w:r>
            <w:r>
              <w:rPr>
                <w:noProof/>
                <w:webHidden/>
              </w:rPr>
            </w:r>
            <w:r>
              <w:rPr>
                <w:noProof/>
                <w:webHidden/>
              </w:rPr>
              <w:fldChar w:fldCharType="separate"/>
            </w:r>
            <w:r>
              <w:rPr>
                <w:noProof/>
                <w:webHidden/>
              </w:rPr>
              <w:t>7</w:t>
            </w:r>
            <w:r>
              <w:rPr>
                <w:noProof/>
                <w:webHidden/>
              </w:rPr>
              <w:fldChar w:fldCharType="end"/>
            </w:r>
          </w:hyperlink>
        </w:p>
        <w:p w14:paraId="0DD8FBBB" w14:textId="00A0454E" w:rsidR="00B342B0" w:rsidRDefault="00B342B0">
          <w:pPr>
            <w:pStyle w:val="TM2"/>
            <w:tabs>
              <w:tab w:val="right" w:leader="dot" w:pos="13562"/>
            </w:tabs>
            <w:rPr>
              <w:rFonts w:asciiTheme="minorHAnsi" w:eastAsiaTheme="minorEastAsia" w:hAnsiTheme="minorHAnsi" w:cstheme="minorBidi"/>
              <w:noProof/>
              <w:color w:val="auto"/>
              <w:kern w:val="2"/>
              <w:sz w:val="24"/>
              <w:szCs w:val="24"/>
              <w:lang w:eastAsia="fr-CA" w:bidi="ar-SA"/>
              <w14:ligatures w14:val="standardContextual"/>
            </w:rPr>
          </w:pPr>
          <w:hyperlink w:anchor="_Toc236981682" w:history="1">
            <w:r w:rsidRPr="00065355">
              <w:rPr>
                <w:rStyle w:val="Lienhypertexte"/>
                <w:rFonts w:eastAsia="Poppins"/>
                <w:noProof/>
              </w:rPr>
              <w:t>Demandes de rencontre avec les candidats</w:t>
            </w:r>
            <w:r>
              <w:rPr>
                <w:noProof/>
                <w:webHidden/>
              </w:rPr>
              <w:tab/>
            </w:r>
            <w:r>
              <w:rPr>
                <w:noProof/>
                <w:webHidden/>
              </w:rPr>
              <w:fldChar w:fldCharType="begin"/>
            </w:r>
            <w:r>
              <w:rPr>
                <w:noProof/>
                <w:webHidden/>
              </w:rPr>
              <w:instrText xml:space="preserve"> PAGEREF _Toc236981682 \h </w:instrText>
            </w:r>
            <w:r>
              <w:rPr>
                <w:noProof/>
                <w:webHidden/>
              </w:rPr>
            </w:r>
            <w:r>
              <w:rPr>
                <w:noProof/>
                <w:webHidden/>
              </w:rPr>
              <w:fldChar w:fldCharType="separate"/>
            </w:r>
            <w:r>
              <w:rPr>
                <w:noProof/>
                <w:webHidden/>
              </w:rPr>
              <w:t>7</w:t>
            </w:r>
            <w:r>
              <w:rPr>
                <w:noProof/>
                <w:webHidden/>
              </w:rPr>
              <w:fldChar w:fldCharType="end"/>
            </w:r>
          </w:hyperlink>
        </w:p>
        <w:p w14:paraId="583DDC7F" w14:textId="5A4DFD17" w:rsidR="00B342B0" w:rsidRDefault="00B342B0">
          <w:pPr>
            <w:pStyle w:val="TM2"/>
            <w:tabs>
              <w:tab w:val="right" w:leader="dot" w:pos="13562"/>
            </w:tabs>
            <w:rPr>
              <w:rFonts w:asciiTheme="minorHAnsi" w:eastAsiaTheme="minorEastAsia" w:hAnsiTheme="minorHAnsi" w:cstheme="minorBidi"/>
              <w:noProof/>
              <w:color w:val="auto"/>
              <w:kern w:val="2"/>
              <w:sz w:val="24"/>
              <w:szCs w:val="24"/>
              <w:lang w:eastAsia="fr-CA" w:bidi="ar-SA"/>
              <w14:ligatures w14:val="standardContextual"/>
            </w:rPr>
          </w:pPr>
          <w:hyperlink w:anchor="_Toc236981683" w:history="1">
            <w:r w:rsidRPr="00065355">
              <w:rPr>
                <w:rStyle w:val="Lienhypertexte"/>
                <w:noProof/>
              </w:rPr>
              <w:t>Envois aux médias locaux</w:t>
            </w:r>
            <w:r>
              <w:rPr>
                <w:noProof/>
                <w:webHidden/>
              </w:rPr>
              <w:tab/>
            </w:r>
            <w:r>
              <w:rPr>
                <w:noProof/>
                <w:webHidden/>
              </w:rPr>
              <w:fldChar w:fldCharType="begin"/>
            </w:r>
            <w:r>
              <w:rPr>
                <w:noProof/>
                <w:webHidden/>
              </w:rPr>
              <w:instrText xml:space="preserve"> PAGEREF _Toc236981683 \h </w:instrText>
            </w:r>
            <w:r>
              <w:rPr>
                <w:noProof/>
                <w:webHidden/>
              </w:rPr>
            </w:r>
            <w:r>
              <w:rPr>
                <w:noProof/>
                <w:webHidden/>
              </w:rPr>
              <w:fldChar w:fldCharType="separate"/>
            </w:r>
            <w:r>
              <w:rPr>
                <w:noProof/>
                <w:webHidden/>
              </w:rPr>
              <w:t>9</w:t>
            </w:r>
            <w:r>
              <w:rPr>
                <w:noProof/>
                <w:webHidden/>
              </w:rPr>
              <w:fldChar w:fldCharType="end"/>
            </w:r>
          </w:hyperlink>
        </w:p>
        <w:p w14:paraId="71113EC3" w14:textId="5840CA61" w:rsidR="00582C13" w:rsidRDefault="00582C13">
          <w:r>
            <w:rPr>
              <w:b/>
              <w:bCs/>
              <w:lang w:val="fr-FR"/>
            </w:rPr>
            <w:fldChar w:fldCharType="end"/>
          </w:r>
        </w:p>
      </w:sdtContent>
    </w:sdt>
    <w:p w14:paraId="2370017E" w14:textId="77777777" w:rsidR="00E15B06" w:rsidRPr="00E15B06" w:rsidRDefault="00E15B06" w:rsidP="00E15B06">
      <w:pPr>
        <w:rPr>
          <w:lang w:eastAsia="en-US" w:bidi="ar-SA"/>
        </w:rPr>
      </w:pPr>
    </w:p>
    <w:p w14:paraId="6CC50018" w14:textId="77777777" w:rsidR="00E15B06" w:rsidRDefault="00E15B06">
      <w:pPr>
        <w:widowControl/>
        <w:autoSpaceDE/>
        <w:autoSpaceDN/>
        <w:ind w:right="0"/>
        <w:jc w:val="left"/>
        <w:rPr>
          <w:rFonts w:cs="Times New Roman"/>
          <w:sz w:val="44"/>
          <w:szCs w:val="26"/>
          <w:lang w:eastAsia="en-US" w:bidi="ar-SA"/>
        </w:rPr>
      </w:pPr>
      <w:r>
        <w:br w:type="page"/>
      </w:r>
    </w:p>
    <w:p w14:paraId="40B51A14" w14:textId="20C38973" w:rsidR="008F3FF4" w:rsidRPr="009B4617" w:rsidRDefault="00582C13" w:rsidP="008F3FF4">
      <w:pPr>
        <w:pStyle w:val="Titre2"/>
        <w:rPr>
          <w:sz w:val="68"/>
          <w:szCs w:val="68"/>
          <w:lang w:val="fr-CA"/>
        </w:rPr>
      </w:pPr>
      <w:bookmarkStart w:id="0" w:name="_Toc236981676"/>
      <w:r>
        <w:rPr>
          <w:rFonts w:eastAsia="Calibri"/>
          <w:lang w:val="fr-CA"/>
        </w:rPr>
        <w:lastRenderedPageBreak/>
        <w:t>La camp</w:t>
      </w:r>
      <w:r w:rsidR="009A0B1A">
        <w:rPr>
          <w:rFonts w:eastAsia="Calibri"/>
          <w:lang w:val="fr-CA"/>
        </w:rPr>
        <w:t>a</w:t>
      </w:r>
      <w:r>
        <w:rPr>
          <w:rFonts w:eastAsia="Calibri"/>
          <w:lang w:val="fr-CA"/>
        </w:rPr>
        <w:t>gne</w:t>
      </w:r>
      <w:bookmarkEnd w:id="0"/>
    </w:p>
    <w:p w14:paraId="7EB646C1" w14:textId="453A2309" w:rsidR="008F3FF4" w:rsidRDefault="00582C13" w:rsidP="008F3FF4">
      <w:r>
        <w:t>En marge des élections générales québécoises prévues le 5 octobre 2026, l’Alliance québécoise des regroupements régionaux pour l’intégration des personnes handicapées (AQRIPH) déploiera</w:t>
      </w:r>
      <w:r w:rsidR="00B342B0">
        <w:t xml:space="preserve"> le 24 août 2026</w:t>
      </w:r>
      <w:r>
        <w:t xml:space="preserve"> une </w:t>
      </w:r>
      <w:hyperlink r:id="rId11" w:history="1">
        <w:r w:rsidRPr="0041745E">
          <w:rPr>
            <w:rStyle w:val="Lienhypertexte"/>
          </w:rPr>
          <w:t>campagne</w:t>
        </w:r>
      </w:hyperlink>
      <w:r>
        <w:t xml:space="preserve"> </w:t>
      </w:r>
      <w:r w:rsidR="009A0B1A">
        <w:t>visant à sensibiliser les candidats et la population générale aux enjeux touchant les personnes handicapées.</w:t>
      </w:r>
    </w:p>
    <w:p w14:paraId="7A17FD06" w14:textId="77777777" w:rsidR="009A0B1A" w:rsidRDefault="009A0B1A" w:rsidP="008F3FF4"/>
    <w:p w14:paraId="06321A14" w14:textId="12B59004" w:rsidR="009A0B1A" w:rsidRDefault="009A0B1A">
      <w:pPr>
        <w:rPr>
          <w:kern w:val="2"/>
          <w14:ligatures w14:val="standardContextual"/>
        </w:rPr>
      </w:pPr>
      <w:r>
        <w:t xml:space="preserve">Pour assurer une large portée à la campagne, l’AQRIPH compte sur la collaboration de ses membres. </w:t>
      </w:r>
      <w:r w:rsidR="009D3DD0">
        <w:t>Vous êtes</w:t>
      </w:r>
      <w:r>
        <w:t xml:space="preserve"> invités à appuyer le déploiement de la campagne dans </w:t>
      </w:r>
      <w:r w:rsidR="007F6A6F">
        <w:t xml:space="preserve">votre </w:t>
      </w:r>
      <w:r>
        <w:t>région en réalisant les actions suivantes :</w:t>
      </w:r>
    </w:p>
    <w:p w14:paraId="096D26FE" w14:textId="77777777" w:rsidR="009A0B1A" w:rsidRDefault="009A0B1A" w:rsidP="009A0B1A">
      <w:pPr>
        <w:pStyle w:val="Paragraphedeliste"/>
        <w:rPr>
          <w:kern w:val="2"/>
          <w14:ligatures w14:val="standardContextual"/>
        </w:rPr>
      </w:pPr>
      <w:r>
        <w:t>Solliciter une rencontre avec les candidats locaux afin de leur présenter les revendications portées par la campagne;</w:t>
      </w:r>
    </w:p>
    <w:p w14:paraId="3B7D9FB0" w14:textId="170FE016" w:rsidR="009A0B1A" w:rsidRDefault="009A0B1A" w:rsidP="009A0B1A">
      <w:pPr>
        <w:pStyle w:val="Paragraphedeliste"/>
      </w:pPr>
      <w:r>
        <w:t xml:space="preserve">Transmettre </w:t>
      </w:r>
      <w:r w:rsidR="00D41B9D">
        <w:t>le communiqué de presse</w:t>
      </w:r>
      <w:r>
        <w:t xml:space="preserve"> aux médias locaux pour favoriser leur diffusion dans l’espace public;</w:t>
      </w:r>
    </w:p>
    <w:p w14:paraId="5D63EC5E" w14:textId="77777777" w:rsidR="009A0B1A" w:rsidRDefault="009A0B1A" w:rsidP="009A0B1A">
      <w:pPr>
        <w:pStyle w:val="Paragraphedeliste"/>
      </w:pPr>
      <w:r>
        <w:t>Relayer les publications de l’AQRIPH sur leurs propres plateformes de médias sociaux;</w:t>
      </w:r>
    </w:p>
    <w:p w14:paraId="5D6FAC49" w14:textId="592FFB2B" w:rsidR="009A0B1A" w:rsidRDefault="009A0B1A" w:rsidP="009A0B1A">
      <w:pPr>
        <w:pStyle w:val="Paragraphedeliste"/>
      </w:pPr>
      <w:r>
        <w:t>Imprimer et afficher les visuels de la campagne.</w:t>
      </w:r>
    </w:p>
    <w:p w14:paraId="33C58BA8" w14:textId="77777777" w:rsidR="009A0B1A" w:rsidRDefault="009A0B1A" w:rsidP="009A0B1A"/>
    <w:p w14:paraId="0B7BE82C" w14:textId="60228CF0" w:rsidR="007C4F19" w:rsidRDefault="009A0B1A" w:rsidP="007C4F19">
      <w:r>
        <w:t xml:space="preserve">Cette trousse </w:t>
      </w:r>
      <w:r w:rsidR="00CF4116">
        <w:t>détaille l</w:t>
      </w:r>
      <w:r>
        <w:t>es outils dont vous aurez besoin pour soutenir le déploiement de ces actions dans votre région et faciliter la mobilisation autour de la campagne.</w:t>
      </w:r>
      <w:r w:rsidR="00CF4116">
        <w:t xml:space="preserve"> </w:t>
      </w:r>
      <w:r w:rsidR="00AD12F7">
        <w:t>T</w:t>
      </w:r>
      <w:r w:rsidR="00CF4116">
        <w:t>ous les documents et gabar</w:t>
      </w:r>
      <w:r w:rsidR="00F56A9A">
        <w:t>it</w:t>
      </w:r>
      <w:r w:rsidR="00CF4116">
        <w:t>s</w:t>
      </w:r>
      <w:r w:rsidR="00AD12F7">
        <w:t xml:space="preserve"> se trouvent dans le dossier de campagne</w:t>
      </w:r>
      <w:r w:rsidR="00275C3D">
        <w:t xml:space="preserve"> </w:t>
      </w:r>
      <w:r w:rsidR="00036694">
        <w:t>(fichier ZIP)</w:t>
      </w:r>
      <w:r w:rsidR="00AD12F7">
        <w:t>.</w:t>
      </w:r>
      <w:r w:rsidR="00586405">
        <w:t xml:space="preserve"> Il s’agit </w:t>
      </w:r>
      <w:r w:rsidR="00586405" w:rsidRPr="006A56C5">
        <w:rPr>
          <w:color w:val="auto"/>
        </w:rPr>
        <w:t>de document</w:t>
      </w:r>
      <w:r w:rsidR="007A3A0D" w:rsidRPr="006A56C5">
        <w:rPr>
          <w:color w:val="auto"/>
        </w:rPr>
        <w:t>s</w:t>
      </w:r>
      <w:r w:rsidR="00586405" w:rsidRPr="006A56C5">
        <w:rPr>
          <w:color w:val="auto"/>
        </w:rPr>
        <w:t xml:space="preserve"> simple</w:t>
      </w:r>
      <w:r w:rsidR="007A3A0D" w:rsidRPr="006A56C5">
        <w:rPr>
          <w:color w:val="auto"/>
        </w:rPr>
        <w:t xml:space="preserve">s </w:t>
      </w:r>
      <w:r w:rsidR="00586405" w:rsidRPr="007A3A0D">
        <w:rPr>
          <w:color w:val="auto"/>
        </w:rPr>
        <w:t>que</w:t>
      </w:r>
      <w:r w:rsidR="00586405">
        <w:t xml:space="preserve"> vous pourrez personnalis</w:t>
      </w:r>
      <w:r w:rsidR="004D2F44">
        <w:t>er</w:t>
      </w:r>
      <w:r w:rsidR="00586405">
        <w:t xml:space="preserve"> et adapt</w:t>
      </w:r>
      <w:r w:rsidR="004D2F44">
        <w:t>er</w:t>
      </w:r>
      <w:r w:rsidR="00586405">
        <w:t xml:space="preserve"> selon votre contexte. Nous comptons sur vous, car c</w:t>
      </w:r>
      <w:r w:rsidR="000D718C">
        <w:t xml:space="preserve">’est ensemble que nous pourrons </w:t>
      </w:r>
      <w:r w:rsidR="006F7B21">
        <w:t>accroître notre</w:t>
      </w:r>
      <w:r w:rsidR="002F62CC">
        <w:t xml:space="preserve"> visibilité et ainsi</w:t>
      </w:r>
      <w:r w:rsidR="00D82D99">
        <w:t xml:space="preserve"> </w:t>
      </w:r>
      <w:r w:rsidR="000D718C">
        <w:t>faire une différence</w:t>
      </w:r>
      <w:r w:rsidR="00504AC9">
        <w:t xml:space="preserve"> pour les personnes handicapées</w:t>
      </w:r>
      <w:r w:rsidR="00586405">
        <w:t>!</w:t>
      </w:r>
    </w:p>
    <w:p w14:paraId="6DF17241" w14:textId="77777777" w:rsidR="008A64FB" w:rsidRDefault="008A64FB" w:rsidP="007C4F19"/>
    <w:p w14:paraId="2B8698B5" w14:textId="16AF89E5" w:rsidR="00AC0328" w:rsidRPr="00197394" w:rsidRDefault="009C1FCE" w:rsidP="00375650">
      <w:pPr>
        <w:pStyle w:val="Titre2"/>
        <w:rPr>
          <w:lang w:val="fr-CA"/>
        </w:rPr>
      </w:pPr>
      <w:bookmarkStart w:id="1" w:name="_Toc236981677"/>
      <w:r w:rsidRPr="00197394">
        <w:rPr>
          <w:lang w:val="fr-CA"/>
        </w:rPr>
        <w:t>Les revendications</w:t>
      </w:r>
      <w:bookmarkEnd w:id="1"/>
    </w:p>
    <w:p w14:paraId="3B4192EA" w14:textId="51B572AF" w:rsidR="0041460E" w:rsidRDefault="0041460E">
      <w:pPr>
        <w:rPr>
          <w:kern w:val="2"/>
          <w14:ligatures w14:val="standardContextual"/>
        </w:rPr>
      </w:pPr>
      <w:r>
        <w:t>Parmi les revendications identifiées par l’AQRIPH et ses membres, trois ont été retenues pour les affiches de la campagne. Lors des rencontres avec les candidats, nous recommandons toutefois d’élargir la discussion afin de mettre de l’avant d’autres revendications jugées prioritaires</w:t>
      </w:r>
      <w:r w:rsidR="00CC5CB7">
        <w:t xml:space="preserve">, selon votre </w:t>
      </w:r>
      <w:r w:rsidR="00CC5CB7" w:rsidRPr="006A56C5">
        <w:rPr>
          <w:color w:val="auto"/>
        </w:rPr>
        <w:t>réalité</w:t>
      </w:r>
      <w:r w:rsidR="007A3A0D" w:rsidRPr="006A56C5">
        <w:rPr>
          <w:color w:val="auto"/>
        </w:rPr>
        <w:t xml:space="preserve"> et les travaux réalisés avec vous au cours des derniers mois.</w:t>
      </w:r>
    </w:p>
    <w:p w14:paraId="52764749" w14:textId="77777777" w:rsidR="009C1FCE" w:rsidRDefault="009C1FCE" w:rsidP="00BB1349"/>
    <w:p w14:paraId="47F2A2A5" w14:textId="3BF3E54E" w:rsidR="00F82AC8" w:rsidRDefault="0041460E" w:rsidP="00F82AC8">
      <w:r>
        <w:t>Vous trouverez d’abord ci-dessous les visuels et les textes des trois affiches, accompagnés d’arguments pour en faciliter la présentation aux candidats.</w:t>
      </w:r>
      <w:r w:rsidR="00F82AC8" w:rsidRPr="00F82AC8">
        <w:t xml:space="preserve"> </w:t>
      </w:r>
      <w:r w:rsidR="00F82AC8">
        <w:t>Un tableau présentant les 10 revendications pouvant être portées</w:t>
      </w:r>
      <w:r w:rsidR="00F82AC8" w:rsidDel="00701AB4">
        <w:t xml:space="preserve"> </w:t>
      </w:r>
      <w:r w:rsidR="00F82AC8">
        <w:t>pendant la campagne</w:t>
      </w:r>
      <w:r w:rsidR="00C93310">
        <w:t xml:space="preserve"> a également été créé afin de vous soutenir dans vos démarches auprès des candidats</w:t>
      </w:r>
      <w:r w:rsidR="00F82AC8">
        <w:t xml:space="preserve">. </w:t>
      </w:r>
    </w:p>
    <w:p w14:paraId="2BCA7B32" w14:textId="77777777" w:rsidR="0041460E" w:rsidRDefault="0041460E" w:rsidP="00BB1349"/>
    <w:p w14:paraId="3CEA10A0" w14:textId="5936EF98" w:rsidR="00F82AC8" w:rsidRDefault="00F82AC8">
      <w:pPr>
        <w:widowControl/>
        <w:autoSpaceDE/>
        <w:autoSpaceDN/>
        <w:ind w:right="0"/>
        <w:jc w:val="left"/>
        <w:rPr>
          <w:rFonts w:ascii="Poppins Medium" w:eastAsia="Times New Roman" w:hAnsi="Poppins Medium" w:cs="Times New Roman"/>
          <w:sz w:val="32"/>
          <w:szCs w:val="24"/>
          <w:lang w:eastAsia="en-US" w:bidi="ar-SA"/>
        </w:rPr>
      </w:pPr>
      <w:r>
        <w:br w:type="page"/>
      </w:r>
    </w:p>
    <w:p w14:paraId="0FEE64D5" w14:textId="5936EF98" w:rsidR="009C1FCE" w:rsidRPr="005B532F" w:rsidRDefault="009C1FCE" w:rsidP="005B532F">
      <w:pPr>
        <w:pStyle w:val="Titre3"/>
        <w:rPr>
          <w:b/>
          <w:bCs/>
        </w:rPr>
      </w:pPr>
      <w:bookmarkStart w:id="2" w:name="_Toc236981678"/>
      <w:r w:rsidRPr="009C1FCE">
        <w:lastRenderedPageBreak/>
        <w:t>Affiche 1</w:t>
      </w:r>
      <w:r w:rsidR="0041460E">
        <w:t xml:space="preserve"> – Discrimination</w:t>
      </w:r>
      <w:bookmarkEnd w:id="2"/>
    </w:p>
    <w:p w14:paraId="73369C34" w14:textId="3D96D427" w:rsidR="006104A9" w:rsidRPr="00072856" w:rsidRDefault="00435B90">
      <w:r w:rsidRPr="00435B90">
        <w:rPr>
          <w:noProof/>
        </w:rPr>
        <w:drawing>
          <wp:anchor distT="0" distB="0" distL="114300" distR="114300" simplePos="0" relativeHeight="251660290" behindDoc="0" locked="0" layoutInCell="1" allowOverlap="1" wp14:anchorId="10564103" wp14:editId="037399E1">
            <wp:simplePos x="0" y="0"/>
            <wp:positionH relativeFrom="column">
              <wp:posOffset>20955</wp:posOffset>
            </wp:positionH>
            <wp:positionV relativeFrom="paragraph">
              <wp:posOffset>73025</wp:posOffset>
            </wp:positionV>
            <wp:extent cx="3357245" cy="5559425"/>
            <wp:effectExtent l="0" t="0" r="0" b="3175"/>
            <wp:wrapSquare wrapText="bothSides"/>
            <wp:docPr id="198390264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902640" name="Image 1"/>
                    <pic:cNvPicPr/>
                  </pic:nvPicPr>
                  <pic:blipFill>
                    <a:blip r:embed="rId12">
                      <a:extLst>
                        <a:ext uri="{28A0092B-C50C-407E-A947-70E740481C1C}">
                          <a14:useLocalDpi xmlns:a14="http://schemas.microsoft.com/office/drawing/2010/main" val="0"/>
                        </a:ext>
                      </a:extLst>
                    </a:blip>
                    <a:stretch>
                      <a:fillRect/>
                    </a:stretch>
                  </pic:blipFill>
                  <pic:spPr>
                    <a:xfrm>
                      <a:off x="0" y="0"/>
                      <a:ext cx="3357245" cy="5559425"/>
                    </a:xfrm>
                    <a:prstGeom prst="rect">
                      <a:avLst/>
                    </a:prstGeom>
                  </pic:spPr>
                </pic:pic>
              </a:graphicData>
            </a:graphic>
            <wp14:sizeRelH relativeFrom="margin">
              <wp14:pctWidth>0</wp14:pctWidth>
            </wp14:sizeRelH>
            <wp14:sizeRelV relativeFrom="margin">
              <wp14:pctHeight>0</wp14:pctHeight>
            </wp14:sizeRelV>
          </wp:anchor>
        </w:drawing>
      </w:r>
      <w:r w:rsidR="006104A9">
        <w:t xml:space="preserve">Cette revendication s’appuie sur le </w:t>
      </w:r>
      <w:r w:rsidR="006104A9" w:rsidRPr="006104A9">
        <w:rPr>
          <w:b/>
          <w:bCs/>
        </w:rPr>
        <w:t>droit à l’égalité</w:t>
      </w:r>
      <w:r w:rsidR="006104A9">
        <w:t xml:space="preserve">, consacré à </w:t>
      </w:r>
      <w:hyperlink r:id="rId13" w:history="1">
        <w:r w:rsidR="006104A9">
          <w:rPr>
            <w:rStyle w:val="Lienhypertexte"/>
          </w:rPr>
          <w:t>l’article 10 de la Charte des droits et libertés de la personne</w:t>
        </w:r>
      </w:hyperlink>
      <w:r w:rsidR="006104A9">
        <w:t>, qui stipule que :</w:t>
      </w:r>
    </w:p>
    <w:p w14:paraId="3F23BA53" w14:textId="77777777" w:rsidR="0041460E" w:rsidRDefault="0041460E" w:rsidP="009C1FCE"/>
    <w:p w14:paraId="0344AE22" w14:textId="77777777" w:rsidR="0041460E" w:rsidRPr="0041460E" w:rsidRDefault="0041460E" w:rsidP="00072856">
      <w:pPr>
        <w:ind w:left="709" w:right="-81"/>
        <w:rPr>
          <w:i/>
          <w:iCs/>
        </w:rPr>
      </w:pPr>
      <w:r>
        <w:t>« </w:t>
      </w:r>
      <w:r w:rsidRPr="0041460E">
        <w:rPr>
          <w:i/>
          <w:iCs/>
        </w:rPr>
        <w:t>Toute personne a droit à la reconnaissance et à l’exercice, en pleine égalité, des droits et libertés de la personne, sans distinction, exclusion ou préférence fondée sur la race, la couleur, le sexe, l’identité ou l’expression de genre, la grossesse, l’orientation sexuelle, l’état civil, l’âge sauf dans la mesure prévue par la loi, la religion, les convictions politiques, la langue, l’origine ethnique ou nationale, la condition sociale, le handicap ou l’utilisation d’un moyen pour pallier ce handicap.</w:t>
      </w:r>
    </w:p>
    <w:p w14:paraId="6179F7B3" w14:textId="77777777" w:rsidR="0041460E" w:rsidRDefault="0041460E" w:rsidP="00072856">
      <w:pPr>
        <w:ind w:left="709" w:right="-81"/>
        <w:rPr>
          <w:i/>
          <w:iCs/>
        </w:rPr>
      </w:pPr>
    </w:p>
    <w:p w14:paraId="09D08029" w14:textId="3AD5828D" w:rsidR="0041460E" w:rsidRPr="005B532F" w:rsidRDefault="0041460E" w:rsidP="00072856">
      <w:pPr>
        <w:ind w:left="709" w:right="-81"/>
      </w:pPr>
      <w:r w:rsidRPr="0041460E">
        <w:rPr>
          <w:i/>
          <w:iCs/>
        </w:rPr>
        <w:t>Il y a discrimination lorsqu’une telle distinction, exclusion ou préférence a pour effet de détruire ou de compromettre ce droit.</w:t>
      </w:r>
      <w:r>
        <w:rPr>
          <w:i/>
          <w:iCs/>
        </w:rPr>
        <w:t> »</w:t>
      </w:r>
      <w:r>
        <w:t xml:space="preserve"> </w:t>
      </w:r>
    </w:p>
    <w:p w14:paraId="126EED4F" w14:textId="6CE434F5" w:rsidR="0041460E" w:rsidRPr="006104A9" w:rsidRDefault="0041460E" w:rsidP="00072856">
      <w:pPr>
        <w:ind w:left="709" w:right="-81"/>
        <w:jc w:val="right"/>
        <w:rPr>
          <w:b/>
          <w:bCs/>
          <w:i/>
          <w:iCs/>
        </w:rPr>
      </w:pPr>
      <w:r w:rsidRPr="006104A9">
        <w:rPr>
          <w:b/>
          <w:bCs/>
          <w:i/>
          <w:iCs/>
        </w:rPr>
        <w:t>Article 10, Charte des droits et libertés de la personne</w:t>
      </w:r>
    </w:p>
    <w:p w14:paraId="30DE4143" w14:textId="77777777" w:rsidR="0041460E" w:rsidRDefault="0041460E" w:rsidP="009C1FCE"/>
    <w:p w14:paraId="767EA2B5" w14:textId="721F6ABA" w:rsidR="006104A9" w:rsidRDefault="006104A9">
      <w:pPr>
        <w:rPr>
          <w:kern w:val="2"/>
          <w14:ligatures w14:val="standardContextual"/>
        </w:rPr>
      </w:pPr>
      <w:r>
        <w:t xml:space="preserve">La Commission des droits de la personne et des droits de la jeunesse (CDPDJ) a exprimé à plusieurs reprises ses </w:t>
      </w:r>
      <w:r>
        <w:rPr>
          <w:b/>
          <w:bCs/>
        </w:rPr>
        <w:t>préoccupations à l’égard des personnes handicapées</w:t>
      </w:r>
      <w:r>
        <w:t xml:space="preserve">. Dans son </w:t>
      </w:r>
      <w:hyperlink r:id="rId14" w:history="1">
        <w:r w:rsidRPr="006104A9">
          <w:rPr>
            <w:rStyle w:val="Lienhypertexte"/>
          </w:rPr>
          <w:t>communiqué portant sur son Rapport d’activités et de gestion 2023-2024</w:t>
        </w:r>
      </w:hyperlink>
      <w:r>
        <w:t>, elle indiquait notamment :</w:t>
      </w:r>
    </w:p>
    <w:p w14:paraId="08A5A51F" w14:textId="77777777" w:rsidR="006104A9" w:rsidRDefault="006104A9" w:rsidP="009C1FCE"/>
    <w:p w14:paraId="0BF070FD" w14:textId="2BFE3AAF" w:rsidR="006104A9" w:rsidRDefault="006104A9" w:rsidP="00072856">
      <w:pPr>
        <w:ind w:left="709" w:right="-81"/>
        <w:rPr>
          <w:i/>
          <w:iCs/>
        </w:rPr>
      </w:pPr>
      <w:r w:rsidRPr="006104A9">
        <w:rPr>
          <w:i/>
          <w:iCs/>
        </w:rPr>
        <w:t>« La Commission est particulièrement préoccupée par la situation des personnes en situation de handicap. Le handicap représente effectivement le motif de plainte le plus élevé encore cette année, soit plus d’un dossier sur trois. « Depuis plus de 30 ans, le portrait n’a pas évolué : le handicap demeure toujours le motif de discrimination le plus souvent invoqué dans les plaintes. La discrimination se vit de plusieurs manières : accessibilité des transports, manque d'accommodement pour un handicap, notamment concernant l’accès des chiens d’assistance dans les lieux du travail ou publics, » a déclaré Myrlande Pierre, vice-présidente responsable du mandat Charte. »</w:t>
      </w:r>
    </w:p>
    <w:p w14:paraId="4E5AF1D8" w14:textId="4AB7301B" w:rsidR="006104A9" w:rsidRPr="005B532F" w:rsidRDefault="006104A9" w:rsidP="00072856">
      <w:pPr>
        <w:ind w:left="709" w:right="-81"/>
        <w:jc w:val="right"/>
        <w:rPr>
          <w:b/>
          <w:bCs/>
          <w:i/>
          <w:iCs/>
        </w:rPr>
      </w:pPr>
      <w:r w:rsidRPr="006104A9">
        <w:rPr>
          <w:b/>
          <w:bCs/>
          <w:i/>
          <w:iCs/>
        </w:rPr>
        <w:t>Comm</w:t>
      </w:r>
      <w:r w:rsidR="00333EF0">
        <w:rPr>
          <w:b/>
          <w:bCs/>
          <w:i/>
          <w:iCs/>
        </w:rPr>
        <w:t>u</w:t>
      </w:r>
      <w:r w:rsidRPr="006104A9">
        <w:rPr>
          <w:b/>
          <w:bCs/>
          <w:i/>
          <w:iCs/>
        </w:rPr>
        <w:t>niqué de presse, CDPDJ</w:t>
      </w:r>
    </w:p>
    <w:p w14:paraId="30E8057F" w14:textId="7BD9EB4F" w:rsidR="009C1FCE" w:rsidRPr="005B532F" w:rsidRDefault="006104A9" w:rsidP="005B532F">
      <w:pPr>
        <w:pStyle w:val="Titre3"/>
        <w:rPr>
          <w:b/>
          <w:bCs/>
        </w:rPr>
      </w:pPr>
      <w:r>
        <w:rPr>
          <w:b/>
          <w:bCs/>
        </w:rPr>
        <w:br w:type="page"/>
      </w:r>
      <w:bookmarkStart w:id="3" w:name="_Toc236981679"/>
      <w:r w:rsidR="005B532F" w:rsidRPr="00F615D9">
        <w:lastRenderedPageBreak/>
        <w:t>A</w:t>
      </w:r>
      <w:r w:rsidR="009C1FCE" w:rsidRPr="009C1FCE">
        <w:t xml:space="preserve">ffiche </w:t>
      </w:r>
      <w:r>
        <w:t>2 – Soutien aux familles</w:t>
      </w:r>
      <w:bookmarkEnd w:id="3"/>
      <w:r>
        <w:t xml:space="preserve"> </w:t>
      </w:r>
    </w:p>
    <w:p w14:paraId="0A91E124" w14:textId="7225391F" w:rsidR="009C1FCE" w:rsidRPr="009C1FCE" w:rsidRDefault="00123424" w:rsidP="009C1FCE">
      <w:r w:rsidRPr="00123424">
        <w:rPr>
          <w:noProof/>
        </w:rPr>
        <w:drawing>
          <wp:anchor distT="0" distB="0" distL="114300" distR="114300" simplePos="0" relativeHeight="251661314" behindDoc="0" locked="0" layoutInCell="1" allowOverlap="1" wp14:anchorId="7EEE8934" wp14:editId="2A6F2F2C">
            <wp:simplePos x="0" y="0"/>
            <wp:positionH relativeFrom="column">
              <wp:posOffset>29210</wp:posOffset>
            </wp:positionH>
            <wp:positionV relativeFrom="paragraph">
              <wp:posOffset>12700</wp:posOffset>
            </wp:positionV>
            <wp:extent cx="3296920" cy="5447030"/>
            <wp:effectExtent l="0" t="0" r="0" b="1270"/>
            <wp:wrapSquare wrapText="bothSides"/>
            <wp:docPr id="94838891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388916" name="Image 1"/>
                    <pic:cNvPicPr/>
                  </pic:nvPicPr>
                  <pic:blipFill>
                    <a:blip r:embed="rId15">
                      <a:extLst>
                        <a:ext uri="{28A0092B-C50C-407E-A947-70E740481C1C}">
                          <a14:useLocalDpi xmlns:a14="http://schemas.microsoft.com/office/drawing/2010/main" val="0"/>
                        </a:ext>
                      </a:extLst>
                    </a:blip>
                    <a:stretch>
                      <a:fillRect/>
                    </a:stretch>
                  </pic:blipFill>
                  <pic:spPr>
                    <a:xfrm>
                      <a:off x="0" y="0"/>
                      <a:ext cx="3296920" cy="5447030"/>
                    </a:xfrm>
                    <a:prstGeom prst="rect">
                      <a:avLst/>
                    </a:prstGeom>
                  </pic:spPr>
                </pic:pic>
              </a:graphicData>
            </a:graphic>
            <wp14:sizeRelH relativeFrom="margin">
              <wp14:pctWidth>0</wp14:pctWidth>
            </wp14:sizeRelH>
            <wp14:sizeRelV relativeFrom="margin">
              <wp14:pctHeight>0</wp14:pctHeight>
            </wp14:sizeRelV>
          </wp:anchor>
        </w:drawing>
      </w:r>
    </w:p>
    <w:p w14:paraId="1BFB7FEB" w14:textId="6B8FE141" w:rsidR="00263120" w:rsidRDefault="00263120" w:rsidP="009C1FCE">
      <w:r>
        <w:t xml:space="preserve">Cette revendication fait référence au </w:t>
      </w:r>
      <w:r w:rsidRPr="00263120">
        <w:rPr>
          <w:b/>
          <w:bCs/>
        </w:rPr>
        <w:t>Programme de soutien aux familles des personnes ayant une déficience physique, une déficience intellectuelle ou un trouble du spectre de l’autisme</w:t>
      </w:r>
      <w:r>
        <w:t xml:space="preserve">. Bien que la </w:t>
      </w:r>
      <w:hyperlink r:id="rId16" w:history="1">
        <w:r w:rsidRPr="00263120">
          <w:rPr>
            <w:rStyle w:val="Lienhypertexte"/>
          </w:rPr>
          <w:t>dernière version du cadre de gestion de ce programme</w:t>
        </w:r>
      </w:hyperlink>
      <w:r>
        <w:t xml:space="preserve"> ait été </w:t>
      </w:r>
      <w:r w:rsidRPr="00D43D6B">
        <w:t xml:space="preserve">révisée et publiée en 2025, les </w:t>
      </w:r>
      <w:hyperlink r:id="rId17" w:history="1">
        <w:r w:rsidRPr="00D43D6B">
          <w:rPr>
            <w:rStyle w:val="Lienhypertexte"/>
          </w:rPr>
          <w:t>tarifs en vigueur</w:t>
        </w:r>
      </w:hyperlink>
      <w:r w:rsidRPr="00D43D6B">
        <w:t xml:space="preserve"> </w:t>
      </w:r>
      <w:r w:rsidR="007662E2" w:rsidRPr="00D43D6B">
        <w:t xml:space="preserve">pour le gardiennage et pour d’autres formes de répit </w:t>
      </w:r>
      <w:r w:rsidRPr="00D43D6B">
        <w:t xml:space="preserve">demeurent les mêmes depuis 1991. Cela démontre à quel point </w:t>
      </w:r>
      <w:r w:rsidR="0089244E" w:rsidRPr="00D43D6B">
        <w:t xml:space="preserve">l’aide donnée aux </w:t>
      </w:r>
      <w:r w:rsidRPr="00D43D6B">
        <w:t xml:space="preserve">familles où vit une personne handicapée </w:t>
      </w:r>
      <w:r w:rsidR="0089244E" w:rsidRPr="00D43D6B">
        <w:t>ne rencontre pas les coûts réels</w:t>
      </w:r>
      <w:r w:rsidR="00CE0466" w:rsidRPr="00D43D6B">
        <w:t>.</w:t>
      </w:r>
    </w:p>
    <w:p w14:paraId="01EB32A6" w14:textId="0B77A3FC" w:rsidR="00263120" w:rsidRDefault="00263120" w:rsidP="009C1FCE"/>
    <w:p w14:paraId="7DF2A1F1" w14:textId="15000A6E" w:rsidR="00263120" w:rsidRDefault="00263120" w:rsidP="009C1FCE">
      <w:r>
        <w:t>À titre comparatif, voici le tableau des tarifs de 2025 et celui datant de 1991 :</w:t>
      </w:r>
    </w:p>
    <w:p w14:paraId="77DD5439" w14:textId="57257804" w:rsidR="00123424" w:rsidRDefault="00123424" w:rsidP="005B532F">
      <w:r w:rsidRPr="00263120">
        <w:rPr>
          <w:b/>
          <w:bCs/>
          <w:noProof/>
        </w:rPr>
        <w:drawing>
          <wp:anchor distT="0" distB="0" distL="114300" distR="114300" simplePos="0" relativeHeight="251657215" behindDoc="1" locked="0" layoutInCell="1" allowOverlap="1" wp14:anchorId="47EE8611" wp14:editId="5610EF21">
            <wp:simplePos x="0" y="0"/>
            <wp:positionH relativeFrom="column">
              <wp:posOffset>3875405</wp:posOffset>
            </wp:positionH>
            <wp:positionV relativeFrom="paragraph">
              <wp:posOffset>112395</wp:posOffset>
            </wp:positionV>
            <wp:extent cx="4249335" cy="2458528"/>
            <wp:effectExtent l="0" t="0" r="0" b="0"/>
            <wp:wrapNone/>
            <wp:docPr id="1716714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7148" name=""/>
                    <pic:cNvPicPr/>
                  </pic:nvPicPr>
                  <pic:blipFill>
                    <a:blip r:embed="rId18">
                      <a:extLst>
                        <a:ext uri="{28A0092B-C50C-407E-A947-70E740481C1C}">
                          <a14:useLocalDpi xmlns:a14="http://schemas.microsoft.com/office/drawing/2010/main" val="0"/>
                        </a:ext>
                      </a:extLst>
                    </a:blip>
                    <a:stretch>
                      <a:fillRect/>
                    </a:stretch>
                  </pic:blipFill>
                  <pic:spPr>
                    <a:xfrm>
                      <a:off x="0" y="0"/>
                      <a:ext cx="4249335" cy="2458528"/>
                    </a:xfrm>
                    <a:prstGeom prst="rect">
                      <a:avLst/>
                    </a:prstGeom>
                  </pic:spPr>
                </pic:pic>
              </a:graphicData>
            </a:graphic>
            <wp14:sizeRelH relativeFrom="margin">
              <wp14:pctWidth>0</wp14:pctWidth>
            </wp14:sizeRelH>
            <wp14:sizeRelV relativeFrom="margin">
              <wp14:pctHeight>0</wp14:pctHeight>
            </wp14:sizeRelV>
          </wp:anchor>
        </w:drawing>
      </w:r>
    </w:p>
    <w:p w14:paraId="7046451E" w14:textId="53769F1B" w:rsidR="005B532F" w:rsidRPr="00263120" w:rsidRDefault="00263120" w:rsidP="00606A55">
      <w:pPr>
        <w:ind w:firstLine="706"/>
        <w:rPr>
          <w:b/>
          <w:bCs/>
        </w:rPr>
      </w:pPr>
      <w:r>
        <w:rPr>
          <w:b/>
          <w:bCs/>
        </w:rPr>
        <w:t>2025 :</w:t>
      </w:r>
      <w:r w:rsidR="005B532F" w:rsidRPr="005B532F">
        <w:rPr>
          <w:b/>
          <w:bCs/>
        </w:rPr>
        <w:t xml:space="preserve"> </w:t>
      </w:r>
      <w:r w:rsidR="005B532F">
        <w:rPr>
          <w:b/>
          <w:bCs/>
        </w:rPr>
        <w:tab/>
      </w:r>
      <w:r w:rsidR="005B532F">
        <w:rPr>
          <w:b/>
          <w:bCs/>
        </w:rPr>
        <w:tab/>
      </w:r>
      <w:r w:rsidR="005B532F">
        <w:rPr>
          <w:b/>
          <w:bCs/>
        </w:rPr>
        <w:tab/>
      </w:r>
      <w:r w:rsidR="005B532F">
        <w:rPr>
          <w:b/>
          <w:bCs/>
        </w:rPr>
        <w:tab/>
      </w:r>
      <w:r w:rsidR="005B532F">
        <w:rPr>
          <w:b/>
          <w:bCs/>
        </w:rPr>
        <w:tab/>
      </w:r>
      <w:r w:rsidR="005B532F">
        <w:rPr>
          <w:b/>
          <w:bCs/>
        </w:rPr>
        <w:tab/>
      </w:r>
      <w:r w:rsidR="005B532F">
        <w:rPr>
          <w:b/>
          <w:bCs/>
        </w:rPr>
        <w:tab/>
      </w:r>
      <w:r w:rsidR="005B532F">
        <w:rPr>
          <w:b/>
          <w:bCs/>
        </w:rPr>
        <w:tab/>
      </w:r>
    </w:p>
    <w:p w14:paraId="330F9EF4" w14:textId="7C51548C" w:rsidR="00263120" w:rsidRDefault="00263120" w:rsidP="009C1FCE">
      <w:pPr>
        <w:rPr>
          <w:b/>
          <w:bCs/>
        </w:rPr>
      </w:pPr>
    </w:p>
    <w:p w14:paraId="64937E7F" w14:textId="64969D94" w:rsidR="00263120" w:rsidRDefault="00263120" w:rsidP="009C1FCE">
      <w:pPr>
        <w:rPr>
          <w:b/>
          <w:bCs/>
        </w:rPr>
      </w:pPr>
    </w:p>
    <w:p w14:paraId="70E447F8" w14:textId="5D833C60" w:rsidR="00263120" w:rsidRDefault="00263120" w:rsidP="009C1FCE">
      <w:pPr>
        <w:rPr>
          <w:b/>
          <w:bCs/>
        </w:rPr>
      </w:pPr>
    </w:p>
    <w:p w14:paraId="3B663FE2" w14:textId="39734ED4" w:rsidR="007F6AA8" w:rsidRDefault="007F6AA8" w:rsidP="009C1FCE">
      <w:pPr>
        <w:rPr>
          <w:b/>
          <w:bCs/>
        </w:rPr>
      </w:pPr>
    </w:p>
    <w:p w14:paraId="0A93E76F" w14:textId="25B2E285" w:rsidR="007F6AA8" w:rsidRDefault="007F6AA8" w:rsidP="009C1FCE">
      <w:pPr>
        <w:rPr>
          <w:b/>
          <w:bCs/>
        </w:rPr>
      </w:pPr>
    </w:p>
    <w:p w14:paraId="28F18093" w14:textId="1ADE39C8" w:rsidR="007F6AA8" w:rsidRDefault="007F6AA8" w:rsidP="009C1FCE">
      <w:pPr>
        <w:rPr>
          <w:b/>
          <w:bCs/>
        </w:rPr>
      </w:pPr>
    </w:p>
    <w:p w14:paraId="157ED69D" w14:textId="1D49C622" w:rsidR="007F6AA8" w:rsidRDefault="007F6AA8" w:rsidP="009C1FCE">
      <w:pPr>
        <w:rPr>
          <w:b/>
          <w:bCs/>
        </w:rPr>
      </w:pPr>
    </w:p>
    <w:p w14:paraId="058DD5DF" w14:textId="77777777" w:rsidR="007F6AA8" w:rsidRDefault="007F6AA8" w:rsidP="009C1FCE">
      <w:pPr>
        <w:rPr>
          <w:b/>
          <w:bCs/>
        </w:rPr>
      </w:pPr>
    </w:p>
    <w:p w14:paraId="4FC6BD88" w14:textId="7710704B" w:rsidR="007F6AA8" w:rsidRDefault="007F6AA8" w:rsidP="009C1FCE">
      <w:pPr>
        <w:rPr>
          <w:b/>
          <w:bCs/>
        </w:rPr>
      </w:pPr>
    </w:p>
    <w:p w14:paraId="4569CBF4" w14:textId="77777777" w:rsidR="007F6AA8" w:rsidRDefault="007F6AA8" w:rsidP="009C1FCE">
      <w:pPr>
        <w:rPr>
          <w:b/>
          <w:bCs/>
        </w:rPr>
      </w:pPr>
    </w:p>
    <w:p w14:paraId="73698783" w14:textId="48BD8A97" w:rsidR="00263120" w:rsidRDefault="00263120" w:rsidP="009C1FCE"/>
    <w:p w14:paraId="48DB6D7E" w14:textId="77777777" w:rsidR="00123424" w:rsidRDefault="00123424" w:rsidP="009C1FCE">
      <w:pPr>
        <w:rPr>
          <w:b/>
          <w:bCs/>
        </w:rPr>
      </w:pPr>
    </w:p>
    <w:p w14:paraId="094FE917" w14:textId="53123F98" w:rsidR="00263120" w:rsidRPr="00123424" w:rsidRDefault="00123424" w:rsidP="00606A55">
      <w:pPr>
        <w:ind w:firstLine="706"/>
        <w:rPr>
          <w:b/>
          <w:bCs/>
        </w:rPr>
      </w:pPr>
      <w:r w:rsidRPr="00B76713">
        <w:rPr>
          <w:b/>
          <w:bCs/>
          <w:noProof/>
          <w:color w:val="EE0000"/>
        </w:rPr>
        <w:drawing>
          <wp:anchor distT="0" distB="0" distL="114300" distR="114300" simplePos="0" relativeHeight="251660801" behindDoc="1" locked="0" layoutInCell="1" allowOverlap="1" wp14:anchorId="555DC5FA" wp14:editId="10A89DB9">
            <wp:simplePos x="0" y="0"/>
            <wp:positionH relativeFrom="column">
              <wp:posOffset>4219575</wp:posOffset>
            </wp:positionH>
            <wp:positionV relativeFrom="paragraph">
              <wp:posOffset>9525</wp:posOffset>
            </wp:positionV>
            <wp:extent cx="3994030" cy="1438198"/>
            <wp:effectExtent l="0" t="0" r="6985" b="0"/>
            <wp:wrapNone/>
            <wp:docPr id="8550479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047910" name=""/>
                    <pic:cNvPicPr/>
                  </pic:nvPicPr>
                  <pic:blipFill>
                    <a:blip r:embed="rId19">
                      <a:extLst>
                        <a:ext uri="{28A0092B-C50C-407E-A947-70E740481C1C}">
                          <a14:useLocalDpi xmlns:a14="http://schemas.microsoft.com/office/drawing/2010/main" val="0"/>
                        </a:ext>
                      </a:extLst>
                    </a:blip>
                    <a:stretch>
                      <a:fillRect/>
                    </a:stretch>
                  </pic:blipFill>
                  <pic:spPr>
                    <a:xfrm>
                      <a:off x="0" y="0"/>
                      <a:ext cx="3994030" cy="1438198"/>
                    </a:xfrm>
                    <a:prstGeom prst="rect">
                      <a:avLst/>
                    </a:prstGeom>
                  </pic:spPr>
                </pic:pic>
              </a:graphicData>
            </a:graphic>
            <wp14:sizeRelH relativeFrom="margin">
              <wp14:pctWidth>0</wp14:pctWidth>
            </wp14:sizeRelH>
            <wp14:sizeRelV relativeFrom="margin">
              <wp14:pctHeight>0</wp14:pctHeight>
            </wp14:sizeRelV>
          </wp:anchor>
        </w:drawing>
      </w:r>
      <w:r w:rsidRPr="00123424">
        <w:rPr>
          <w:b/>
          <w:bCs/>
        </w:rPr>
        <w:t>1991 :</w:t>
      </w:r>
    </w:p>
    <w:p w14:paraId="7F966379" w14:textId="7E6A6784" w:rsidR="00263120" w:rsidRDefault="00263120" w:rsidP="009C1FCE">
      <w:pPr>
        <w:rPr>
          <w:b/>
          <w:bCs/>
        </w:rPr>
      </w:pPr>
    </w:p>
    <w:p w14:paraId="11F51CCC" w14:textId="33427CBA" w:rsidR="005B532F" w:rsidRDefault="005B532F">
      <w:pPr>
        <w:widowControl/>
        <w:autoSpaceDE/>
        <w:autoSpaceDN/>
        <w:ind w:right="0"/>
        <w:jc w:val="left"/>
        <w:rPr>
          <w:rFonts w:ascii="Poppins Medium" w:eastAsia="Times New Roman" w:hAnsi="Poppins Medium" w:cs="Times New Roman"/>
          <w:sz w:val="32"/>
          <w:szCs w:val="24"/>
          <w:lang w:eastAsia="en-US" w:bidi="ar-SA"/>
        </w:rPr>
      </w:pPr>
      <w:r>
        <w:br w:type="page"/>
      </w:r>
    </w:p>
    <w:p w14:paraId="1976D9AD" w14:textId="5AECF53C" w:rsidR="009C1FCE" w:rsidRPr="009C1FCE" w:rsidRDefault="009C1FCE" w:rsidP="00D9503B">
      <w:pPr>
        <w:pStyle w:val="Titre3"/>
      </w:pPr>
      <w:bookmarkStart w:id="4" w:name="_Toc236981680"/>
      <w:r w:rsidRPr="009C1FCE">
        <w:lastRenderedPageBreak/>
        <w:t>Affiche 3</w:t>
      </w:r>
      <w:r w:rsidR="00D9503B">
        <w:t xml:space="preserve"> – Emploi</w:t>
      </w:r>
      <w:bookmarkEnd w:id="4"/>
    </w:p>
    <w:p w14:paraId="1787D73D" w14:textId="6FC81174" w:rsidR="009C1FCE" w:rsidRPr="009A0B1A" w:rsidRDefault="009C1FCE" w:rsidP="00BB1349"/>
    <w:p w14:paraId="57A766DE" w14:textId="69528108" w:rsidR="00507149" w:rsidRDefault="004D771B" w:rsidP="0098709D">
      <w:r w:rsidRPr="00753D69">
        <w:rPr>
          <w:noProof/>
        </w:rPr>
        <w:drawing>
          <wp:anchor distT="0" distB="0" distL="114300" distR="114300" simplePos="0" relativeHeight="251659266" behindDoc="0" locked="0" layoutInCell="1" allowOverlap="1" wp14:anchorId="775C3A58" wp14:editId="39670E10">
            <wp:simplePos x="0" y="0"/>
            <wp:positionH relativeFrom="column">
              <wp:posOffset>-5080</wp:posOffset>
            </wp:positionH>
            <wp:positionV relativeFrom="paragraph">
              <wp:posOffset>26670</wp:posOffset>
            </wp:positionV>
            <wp:extent cx="3267075" cy="5407025"/>
            <wp:effectExtent l="0" t="0" r="9525" b="3175"/>
            <wp:wrapSquare wrapText="bothSides"/>
            <wp:docPr id="118095938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959383" name="Image 1"/>
                    <pic:cNvPicPr/>
                  </pic:nvPicPr>
                  <pic:blipFill>
                    <a:blip r:embed="rId20">
                      <a:extLst>
                        <a:ext uri="{28A0092B-C50C-407E-A947-70E740481C1C}">
                          <a14:useLocalDpi xmlns:a14="http://schemas.microsoft.com/office/drawing/2010/main" val="0"/>
                        </a:ext>
                      </a:extLst>
                    </a:blip>
                    <a:stretch>
                      <a:fillRect/>
                    </a:stretch>
                  </pic:blipFill>
                  <pic:spPr>
                    <a:xfrm>
                      <a:off x="0" y="0"/>
                      <a:ext cx="3267075" cy="5407025"/>
                    </a:xfrm>
                    <a:prstGeom prst="rect">
                      <a:avLst/>
                    </a:prstGeom>
                  </pic:spPr>
                </pic:pic>
              </a:graphicData>
            </a:graphic>
            <wp14:sizeRelH relativeFrom="margin">
              <wp14:pctWidth>0</wp14:pctWidth>
            </wp14:sizeRelH>
            <wp14:sizeRelV relativeFrom="margin">
              <wp14:pctHeight>0</wp14:pctHeight>
            </wp14:sizeRelV>
          </wp:anchor>
        </w:drawing>
      </w:r>
      <w:r w:rsidR="00447BF4">
        <w:t>L</w:t>
      </w:r>
      <w:r w:rsidR="00D9503B">
        <w:t xml:space="preserve">e Québec </w:t>
      </w:r>
      <w:r w:rsidR="00120A87">
        <w:t>fait face</w:t>
      </w:r>
      <w:r w:rsidR="00D9503B">
        <w:t xml:space="preserve"> à </w:t>
      </w:r>
      <w:r w:rsidR="003C6831">
        <w:t>des défis</w:t>
      </w:r>
      <w:r w:rsidR="00120A87">
        <w:t xml:space="preserve"> de main</w:t>
      </w:r>
      <w:r w:rsidR="00A610AB">
        <w:t>-</w:t>
      </w:r>
      <w:r w:rsidR="00120A87">
        <w:t xml:space="preserve">d’œuvre, </w:t>
      </w:r>
      <w:r w:rsidR="00447BF4">
        <w:t xml:space="preserve">et </w:t>
      </w:r>
      <w:r w:rsidR="00120A87">
        <w:t>s</w:t>
      </w:r>
      <w:r w:rsidR="00D9503B">
        <w:t xml:space="preserve">elon </w:t>
      </w:r>
      <w:r w:rsidR="00120A87">
        <w:t xml:space="preserve">les </w:t>
      </w:r>
      <w:hyperlink r:id="rId21" w:history="1">
        <w:r w:rsidR="00120A87" w:rsidRPr="00120A87">
          <w:rPr>
            <w:rStyle w:val="Lienhypertexte"/>
          </w:rPr>
          <w:t xml:space="preserve">dernières données disponibles de </w:t>
        </w:r>
        <w:r w:rsidR="00D9503B" w:rsidRPr="00120A87">
          <w:rPr>
            <w:rStyle w:val="Lienhypertexte"/>
          </w:rPr>
          <w:t>l’Institut de la statistique du Québec</w:t>
        </w:r>
      </w:hyperlink>
      <w:r w:rsidR="00D9503B">
        <w:t xml:space="preserve">, </w:t>
      </w:r>
      <w:r w:rsidR="00120A87">
        <w:t>ce sont des milliers de personnes handicapées qui sont disponibles à l’emploi :</w:t>
      </w:r>
    </w:p>
    <w:p w14:paraId="503EA9CA" w14:textId="77777777" w:rsidR="00120A87" w:rsidRDefault="00120A87" w:rsidP="0098709D"/>
    <w:p w14:paraId="289D81A8" w14:textId="2F47124A" w:rsidR="00120A87" w:rsidRDefault="00120A87" w:rsidP="009D64BE">
      <w:pPr>
        <w:ind w:left="709" w:right="-36"/>
        <w:rPr>
          <w:i/>
          <w:iCs/>
        </w:rPr>
      </w:pPr>
      <w:r>
        <w:rPr>
          <w:i/>
          <w:iCs/>
        </w:rPr>
        <w:t>« </w:t>
      </w:r>
      <w:r w:rsidRPr="00120A87">
        <w:rPr>
          <w:i/>
          <w:iCs/>
        </w:rPr>
        <w:t>En 2017, on estime qu’il y avait au Québec environ 100 100 personnes inactives non étudiantes âgées de 15 à 64 ans ayant au moins une incapacité qui étaient aptes au travail. Le taux d’aptitude au travail, soit la part des personnes inactives aptes au travail par rapport à l’ensemble des personnes inactives, s’établit à environ 34 %. Ce taux grimpe à environ 75 % chez les personnes âgées de 15 à 24 ans.</w:t>
      </w:r>
      <w:r>
        <w:rPr>
          <w:i/>
          <w:iCs/>
        </w:rPr>
        <w:t> »</w:t>
      </w:r>
    </w:p>
    <w:p w14:paraId="422BD2E8" w14:textId="1CBD6377" w:rsidR="00120A87" w:rsidRPr="009D64BE" w:rsidRDefault="00120A87" w:rsidP="009D64BE">
      <w:pPr>
        <w:ind w:left="709" w:right="-36"/>
        <w:jc w:val="right"/>
        <w:rPr>
          <w:b/>
          <w:bCs/>
          <w:i/>
          <w:iCs/>
        </w:rPr>
      </w:pPr>
      <w:r w:rsidRPr="009D64BE">
        <w:rPr>
          <w:b/>
          <w:bCs/>
          <w:i/>
          <w:iCs/>
        </w:rPr>
        <w:t>Institut de la statistique du Québec</w:t>
      </w:r>
    </w:p>
    <w:p w14:paraId="162A5290" w14:textId="77777777" w:rsidR="00120A87" w:rsidRDefault="00120A87" w:rsidP="0098709D"/>
    <w:p w14:paraId="64685BF6" w14:textId="61FD3E8E" w:rsidR="00120A87" w:rsidRDefault="00D22FAF" w:rsidP="0098709D">
      <w:r>
        <w:t>Dans ce contexte, l’</w:t>
      </w:r>
      <w:r w:rsidR="00120A87">
        <w:t>Office des personnes handicapées du Québec a</w:t>
      </w:r>
      <w:r>
        <w:t xml:space="preserve"> déployé pendant plusieurs années la campagne </w:t>
      </w:r>
      <w:r>
        <w:rPr>
          <w:i/>
          <w:iCs/>
        </w:rPr>
        <w:t>Entreprise inclusive, entreprise d’avenir</w:t>
      </w:r>
      <w:r>
        <w:t xml:space="preserve">, visant à favoriser </w:t>
      </w:r>
      <w:r w:rsidRPr="00D22FAF">
        <w:t>l'embauche de personnes handicapées.</w:t>
      </w:r>
      <w:r>
        <w:t xml:space="preserve"> En 2023, l’Office a d’ailleurs publié un </w:t>
      </w:r>
      <w:hyperlink r:id="rId22" w:history="1">
        <w:r w:rsidRPr="00D22FAF">
          <w:rPr>
            <w:rStyle w:val="Lienhypertexte"/>
          </w:rPr>
          <w:t>communiqué de presse</w:t>
        </w:r>
      </w:hyperlink>
      <w:r>
        <w:t xml:space="preserve"> intitulé « </w:t>
      </w:r>
      <w:r w:rsidRPr="00D22FAF">
        <w:t>Des milliers de personnes handicapées sont des travailleuses et des travailleurs potentiels compétents : poursuite de la campagne Entreprise inclusive, entreprise d'avenir</w:t>
      </w:r>
      <w:r>
        <w:t> ».</w:t>
      </w:r>
    </w:p>
    <w:p w14:paraId="1D9BE8AB" w14:textId="77777777" w:rsidR="00D22FAF" w:rsidRPr="00D22FAF" w:rsidRDefault="00D22FAF" w:rsidP="0098709D"/>
    <w:p w14:paraId="6F82A354" w14:textId="21D6E9D1" w:rsidR="00D22FAF" w:rsidRDefault="00D22FAF">
      <w:pPr>
        <w:widowControl/>
        <w:autoSpaceDE/>
        <w:autoSpaceDN/>
        <w:ind w:right="0"/>
        <w:jc w:val="left"/>
      </w:pPr>
    </w:p>
    <w:p w14:paraId="18320538" w14:textId="77777777" w:rsidR="005B532F" w:rsidRPr="00197394" w:rsidRDefault="005B532F">
      <w:pPr>
        <w:widowControl/>
        <w:autoSpaceDE/>
        <w:autoSpaceDN/>
        <w:ind w:right="0"/>
        <w:jc w:val="left"/>
        <w:rPr>
          <w:rFonts w:eastAsia="Times New Roman" w:cs="Times New Roman"/>
          <w:sz w:val="44"/>
          <w:szCs w:val="26"/>
          <w:lang w:eastAsia="en-US" w:bidi="ar-SA"/>
        </w:rPr>
      </w:pPr>
      <w:r>
        <w:br w:type="page"/>
      </w:r>
    </w:p>
    <w:p w14:paraId="327D35D2" w14:textId="4CD4BBB6" w:rsidR="003036AA" w:rsidRPr="00197394" w:rsidRDefault="00D22FAF" w:rsidP="00D22FAF">
      <w:pPr>
        <w:pStyle w:val="Titre2"/>
        <w:rPr>
          <w:lang w:val="fr-CA"/>
        </w:rPr>
      </w:pPr>
      <w:bookmarkStart w:id="5" w:name="_Toc236981681"/>
      <w:r w:rsidRPr="00197394">
        <w:rPr>
          <w:lang w:val="fr-CA"/>
        </w:rPr>
        <w:lastRenderedPageBreak/>
        <w:t>Les 10 revendications</w:t>
      </w:r>
      <w:r w:rsidR="00297A98" w:rsidRPr="00197394">
        <w:rPr>
          <w:lang w:val="fr-CA"/>
        </w:rPr>
        <w:t xml:space="preserve"> pour les personnes handicapées</w:t>
      </w:r>
      <w:bookmarkEnd w:id="5"/>
    </w:p>
    <w:p w14:paraId="302F91EA" w14:textId="56E15EF3" w:rsidR="006E00B4" w:rsidRDefault="00F82AC8" w:rsidP="006E00B4">
      <w:pPr>
        <w:rPr>
          <w:lang w:eastAsia="en-US" w:bidi="ar-SA"/>
        </w:rPr>
      </w:pPr>
      <w:r>
        <w:rPr>
          <w:lang w:eastAsia="en-US" w:bidi="ar-SA"/>
        </w:rPr>
        <w:t>Un napperon détaillant les dix revendications portées pour les personnes handicapées est</w:t>
      </w:r>
      <w:r w:rsidR="00A973E9" w:rsidRPr="00197394">
        <w:rPr>
          <w:lang w:eastAsia="en-US" w:bidi="ar-SA"/>
        </w:rPr>
        <w:t xml:space="preserve"> </w:t>
      </w:r>
      <w:r w:rsidR="006E00B4" w:rsidRPr="00197394">
        <w:rPr>
          <w:lang w:eastAsia="en-US" w:bidi="ar-SA"/>
        </w:rPr>
        <w:t xml:space="preserve">disponible </w:t>
      </w:r>
      <w:r w:rsidR="00CC0DEA" w:rsidRPr="00197394">
        <w:rPr>
          <w:lang w:eastAsia="en-US" w:bidi="ar-SA"/>
        </w:rPr>
        <w:t>dans le dossier</w:t>
      </w:r>
      <w:r w:rsidR="00A973E9" w:rsidRPr="00197394">
        <w:rPr>
          <w:lang w:eastAsia="en-US" w:bidi="ar-SA"/>
        </w:rPr>
        <w:t xml:space="preserve"> de campagne</w:t>
      </w:r>
      <w:r w:rsidR="00CE0466">
        <w:rPr>
          <w:lang w:eastAsia="en-US" w:bidi="ar-SA"/>
        </w:rPr>
        <w:t xml:space="preserve"> (fichier ZIP)</w:t>
      </w:r>
      <w:r>
        <w:rPr>
          <w:lang w:eastAsia="en-US" w:bidi="ar-SA"/>
        </w:rPr>
        <w:t xml:space="preserve">. </w:t>
      </w:r>
      <w:r w:rsidR="00A973E9" w:rsidRPr="00197394">
        <w:rPr>
          <w:lang w:eastAsia="en-US" w:bidi="ar-SA"/>
        </w:rPr>
        <w:t xml:space="preserve"> </w:t>
      </w:r>
      <w:r w:rsidR="009E2A58">
        <w:t xml:space="preserve">Nous vous invitons à choisir les revendications qui sont les plus pertinentes pour vous. Ce tableau </w:t>
      </w:r>
      <w:r w:rsidR="009E2A58" w:rsidRPr="006A56C5">
        <w:rPr>
          <w:color w:val="auto"/>
        </w:rPr>
        <w:t>pourra être remis aux candidats lors des rencontres</w:t>
      </w:r>
      <w:r w:rsidR="003946BB">
        <w:rPr>
          <w:color w:val="auto"/>
        </w:rPr>
        <w:t xml:space="preserve">, ou encore le publier ou le transmettre à d’autres personnes </w:t>
      </w:r>
      <w:r w:rsidR="009E2A58" w:rsidRPr="006A56C5">
        <w:rPr>
          <w:color w:val="auto"/>
        </w:rPr>
        <w:t>lorsque pertinent de le faire.</w:t>
      </w:r>
    </w:p>
    <w:p w14:paraId="664FA348" w14:textId="77777777" w:rsidR="00297A98" w:rsidRPr="00197394" w:rsidRDefault="00297A98" w:rsidP="00297A98">
      <w:pPr>
        <w:rPr>
          <w:lang w:eastAsia="en-US" w:bidi="ar-SA"/>
        </w:rPr>
      </w:pPr>
    </w:p>
    <w:p w14:paraId="3D2A70FC" w14:textId="77777777" w:rsidR="00A40183" w:rsidRDefault="00A40183" w:rsidP="00A40183"/>
    <w:p w14:paraId="203D3D0E" w14:textId="37FD1A07" w:rsidR="00A40183" w:rsidRPr="00197394" w:rsidRDefault="0023567D" w:rsidP="0023567D">
      <w:pPr>
        <w:pStyle w:val="Titre2"/>
        <w:rPr>
          <w:rFonts w:ascii="Poppins Medium" w:hAnsi="Poppins Medium"/>
          <w:sz w:val="32"/>
          <w:szCs w:val="24"/>
          <w:lang w:val="fr-CA"/>
        </w:rPr>
      </w:pPr>
      <w:bookmarkStart w:id="6" w:name="_Toc236981682"/>
      <w:r w:rsidRPr="00197394">
        <w:rPr>
          <w:rFonts w:eastAsia="Poppins"/>
          <w:lang w:val="fr-CA"/>
        </w:rPr>
        <w:t>D</w:t>
      </w:r>
      <w:r w:rsidR="00F615D9" w:rsidRPr="00197394">
        <w:rPr>
          <w:rFonts w:eastAsia="Poppins"/>
          <w:lang w:val="fr-CA"/>
        </w:rPr>
        <w:t>emandes de rencontre avec les candidats</w:t>
      </w:r>
      <w:bookmarkEnd w:id="6"/>
    </w:p>
    <w:p w14:paraId="21C0DBAC" w14:textId="68351F9C" w:rsidR="002249EF" w:rsidRDefault="002249EF">
      <w:r>
        <w:t>Dans le cadre de la campagne, afin de faire front commun, n</w:t>
      </w:r>
      <w:r w:rsidR="001D3CA9">
        <w:t>ous</w:t>
      </w:r>
      <w:r>
        <w:t xml:space="preserve"> vous</w:t>
      </w:r>
      <w:r w:rsidR="001D3CA9">
        <w:t xml:space="preserve"> invitons à communiquer avec</w:t>
      </w:r>
      <w:r w:rsidR="00240FE5">
        <w:t xml:space="preserve"> tous</w:t>
      </w:r>
      <w:r w:rsidR="001D3CA9">
        <w:t xml:space="preserve"> les candidates et candidats de </w:t>
      </w:r>
      <w:r>
        <w:t xml:space="preserve">votre </w:t>
      </w:r>
      <w:r w:rsidR="001D3CA9">
        <w:t>circonscription afin de solliciter une rencontre permettant de leur présenter les enjeux touchant les personnes handicapées, ainsi que les pistes de solutions</w:t>
      </w:r>
      <w:r>
        <w:t xml:space="preserve"> qui y sont associées</w:t>
      </w:r>
      <w:r w:rsidR="001D3CA9">
        <w:t xml:space="preserve">. </w:t>
      </w:r>
    </w:p>
    <w:p w14:paraId="773C4004" w14:textId="77777777" w:rsidR="002249EF" w:rsidRDefault="002249EF"/>
    <w:p w14:paraId="543497F9" w14:textId="77777777" w:rsidR="006D65F5" w:rsidRPr="00F95D9B" w:rsidRDefault="001D3CA9">
      <w:r>
        <w:t xml:space="preserve">Pour cibler les personnes à contacter et obtenir leurs coordonnées, </w:t>
      </w:r>
      <w:r w:rsidR="006D65F5">
        <w:t>vous pouvez vous</w:t>
      </w:r>
      <w:r>
        <w:t xml:space="preserve"> référer au document Excel</w:t>
      </w:r>
      <w:r w:rsidR="006D65F5">
        <w:t xml:space="preserve">, « Tableau </w:t>
      </w:r>
      <w:r w:rsidR="006D65F5" w:rsidRPr="00F95D9B">
        <w:t>des candidats »</w:t>
      </w:r>
      <w:r w:rsidRPr="00F95D9B">
        <w:t xml:space="preserve"> déposé dans le dossier de la campagne. </w:t>
      </w:r>
    </w:p>
    <w:p w14:paraId="0A10923D" w14:textId="77777777" w:rsidR="006D65F5" w:rsidRPr="00F95D9B" w:rsidRDefault="006D65F5"/>
    <w:p w14:paraId="0CB2D97C" w14:textId="4EC75879" w:rsidR="00490B9A" w:rsidRPr="000E67DF" w:rsidRDefault="00733FF9" w:rsidP="00AA74FF">
      <w:r w:rsidRPr="00472A6F">
        <w:t>Vous trouverez ci-après</w:t>
      </w:r>
      <w:r w:rsidR="001D3CA9" w:rsidRPr="00472A6F">
        <w:t xml:space="preserve"> </w:t>
      </w:r>
      <w:r w:rsidRPr="00472A6F">
        <w:t>un</w:t>
      </w:r>
      <w:r w:rsidR="001D3CA9" w:rsidRPr="00F95D9B">
        <w:t xml:space="preserve"> gabarit de lettre de demande de rencontre </w:t>
      </w:r>
      <w:r w:rsidR="00AA74FF" w:rsidRPr="00F95D9B">
        <w:t>personnalisable</w:t>
      </w:r>
      <w:r w:rsidR="00992045" w:rsidRPr="00472A6F">
        <w:t>. Afin d</w:t>
      </w:r>
      <w:r w:rsidR="00472A6F" w:rsidRPr="00472A6F">
        <w:t>’</w:t>
      </w:r>
      <w:r w:rsidR="00992045" w:rsidRPr="00472A6F">
        <w:t>e</w:t>
      </w:r>
      <w:r w:rsidR="00472A6F" w:rsidRPr="00472A6F">
        <w:t>n</w:t>
      </w:r>
      <w:r w:rsidR="00992045" w:rsidRPr="00472A6F">
        <w:t xml:space="preserve"> faciliter la mise en page</w:t>
      </w:r>
      <w:r w:rsidR="00472A6F" w:rsidRPr="00472A6F">
        <w:t>, le gabarit</w:t>
      </w:r>
      <w:r w:rsidR="00AA74FF" w:rsidRPr="00F95D9B">
        <w:t xml:space="preserve"> est également disponible dans </w:t>
      </w:r>
      <w:r w:rsidR="00472A6F" w:rsidRPr="00472A6F">
        <w:t xml:space="preserve">un fichier </w:t>
      </w:r>
      <w:r w:rsidR="00472A6F">
        <w:t>distinct</w:t>
      </w:r>
      <w:r w:rsidR="00472A6F" w:rsidRPr="00472A6F">
        <w:t xml:space="preserve">, déposé dans </w:t>
      </w:r>
      <w:r w:rsidR="00AA74FF" w:rsidRPr="00F95D9B">
        <w:t>le dossier de campagne</w:t>
      </w:r>
      <w:r w:rsidR="00D37A80" w:rsidRPr="00472A6F">
        <w:t xml:space="preserve"> (fichier ZIP)</w:t>
      </w:r>
      <w:r w:rsidR="00AA74FF" w:rsidRPr="00472A6F">
        <w:t>.</w:t>
      </w:r>
      <w:r w:rsidR="00CA779A" w:rsidRPr="00F95D9B">
        <w:t xml:space="preserve"> Nous vous</w:t>
      </w:r>
      <w:r w:rsidR="00CA779A">
        <w:t xml:space="preserve"> invitons à </w:t>
      </w:r>
      <w:r w:rsidR="00314738">
        <w:t xml:space="preserve">le compléter, à l’enregistrer en format PDF, puis à transmettre la </w:t>
      </w:r>
      <w:r w:rsidR="00CA779A">
        <w:t xml:space="preserve">lettre </w:t>
      </w:r>
      <w:r w:rsidR="001D3CA9">
        <w:t>par courriel aux candidates et candidats concernés.</w:t>
      </w:r>
    </w:p>
    <w:p w14:paraId="31BF6ECA" w14:textId="5E4EFE90" w:rsidR="00F55905" w:rsidRPr="00536268" w:rsidRDefault="00472A6F" w:rsidP="00FD3D5C">
      <w:pPr>
        <w:widowControl/>
        <w:autoSpaceDE/>
        <w:autoSpaceDN/>
        <w:ind w:right="0"/>
        <w:jc w:val="left"/>
        <w:rPr>
          <w:rFonts w:eastAsia="Times New Roman" w:cs="Times New Roman"/>
          <w:sz w:val="44"/>
          <w:szCs w:val="26"/>
          <w:lang w:eastAsia="en-US" w:bidi="ar-SA"/>
        </w:rPr>
      </w:pPr>
      <w:r>
        <w:br w:type="page"/>
      </w:r>
      <w:r w:rsidR="00F55905" w:rsidRPr="00F54D95">
        <w:rPr>
          <w:rFonts w:ascii="Arial" w:hAnsi="Arial" w:cs="Arial"/>
          <w:sz w:val="22"/>
          <w:szCs w:val="22"/>
        </w:rPr>
        <w:lastRenderedPageBreak/>
        <w:t xml:space="preserve">Le </w:t>
      </w:r>
      <w:r w:rsidR="00F55905" w:rsidRPr="00F54D95">
        <w:rPr>
          <w:rFonts w:ascii="Arial" w:hAnsi="Arial" w:cs="Arial"/>
          <w:sz w:val="22"/>
          <w:szCs w:val="22"/>
          <w:highlight w:val="cyan"/>
        </w:rPr>
        <w:t>X août</w:t>
      </w:r>
      <w:r w:rsidR="00F55905" w:rsidRPr="00F54D95">
        <w:rPr>
          <w:rFonts w:ascii="Arial" w:hAnsi="Arial" w:cs="Arial"/>
          <w:sz w:val="22"/>
          <w:szCs w:val="22"/>
        </w:rPr>
        <w:t xml:space="preserve"> 2026</w:t>
      </w:r>
    </w:p>
    <w:p w14:paraId="180A17FF" w14:textId="77777777" w:rsidR="00F55905" w:rsidRPr="00F54D95" w:rsidRDefault="00F55905" w:rsidP="00FD3D5C">
      <w:pPr>
        <w:rPr>
          <w:rFonts w:ascii="Arial" w:hAnsi="Arial" w:cs="Arial"/>
          <w:sz w:val="22"/>
          <w:szCs w:val="22"/>
        </w:rPr>
      </w:pPr>
    </w:p>
    <w:p w14:paraId="56475898" w14:textId="77777777" w:rsidR="00F55905" w:rsidRPr="00F54D95" w:rsidRDefault="00F55905" w:rsidP="00FD3D5C">
      <w:pPr>
        <w:rPr>
          <w:rFonts w:ascii="Arial" w:hAnsi="Arial" w:cs="Arial"/>
          <w:sz w:val="22"/>
          <w:szCs w:val="22"/>
          <w:highlight w:val="cyan"/>
        </w:rPr>
      </w:pPr>
      <w:r w:rsidRPr="00F54D95">
        <w:rPr>
          <w:rFonts w:ascii="Arial" w:eastAsia="MS Mincho" w:hAnsi="Arial" w:cs="Arial"/>
          <w:sz w:val="22"/>
          <w:szCs w:val="22"/>
          <w:highlight w:val="cyan"/>
        </w:rPr>
        <w:t>Madame/Monsieur [</w:t>
      </w:r>
      <w:r>
        <w:rPr>
          <w:rFonts w:ascii="Arial" w:eastAsia="MS Mincho" w:hAnsi="Arial" w:cs="Arial"/>
          <w:sz w:val="22"/>
          <w:szCs w:val="22"/>
          <w:highlight w:val="cyan"/>
        </w:rPr>
        <w:t>nom complet</w:t>
      </w:r>
      <w:r w:rsidRPr="00F54D95">
        <w:rPr>
          <w:rFonts w:ascii="Arial" w:eastAsia="MS Mincho" w:hAnsi="Arial" w:cs="Arial"/>
          <w:sz w:val="22"/>
          <w:szCs w:val="22"/>
          <w:highlight w:val="cyan"/>
        </w:rPr>
        <w:t>]</w:t>
      </w:r>
    </w:p>
    <w:p w14:paraId="6E4A0565" w14:textId="30017C2D" w:rsidR="000A3AEA" w:rsidRPr="00F54D95" w:rsidRDefault="000A3AEA" w:rsidP="00FD3D5C">
      <w:pPr>
        <w:rPr>
          <w:rFonts w:ascii="Arial" w:hAnsi="Arial" w:cs="Arial"/>
          <w:sz w:val="22"/>
          <w:szCs w:val="22"/>
          <w:highlight w:val="cyan"/>
        </w:rPr>
      </w:pPr>
      <w:r w:rsidRPr="00F54D95">
        <w:rPr>
          <w:rFonts w:ascii="Arial" w:hAnsi="Arial" w:cs="Arial"/>
          <w:sz w:val="22"/>
          <w:szCs w:val="22"/>
          <w:highlight w:val="cyan"/>
        </w:rPr>
        <w:t>Candidat</w:t>
      </w:r>
      <w:r>
        <w:rPr>
          <w:rFonts w:ascii="Arial" w:hAnsi="Arial" w:cs="Arial"/>
          <w:sz w:val="22"/>
          <w:szCs w:val="22"/>
          <w:highlight w:val="cyan"/>
        </w:rPr>
        <w:t>/</w:t>
      </w:r>
      <w:proofErr w:type="spellStart"/>
      <w:r>
        <w:rPr>
          <w:rFonts w:ascii="Arial" w:hAnsi="Arial" w:cs="Arial"/>
          <w:sz w:val="22"/>
          <w:szCs w:val="22"/>
          <w:highlight w:val="cyan"/>
        </w:rPr>
        <w:t>Canditat</w:t>
      </w:r>
      <w:r w:rsidRPr="00F54D95">
        <w:rPr>
          <w:rFonts w:ascii="Arial" w:hAnsi="Arial" w:cs="Arial"/>
          <w:sz w:val="22"/>
          <w:szCs w:val="22"/>
          <w:highlight w:val="cyan"/>
        </w:rPr>
        <w:t>e</w:t>
      </w:r>
      <w:proofErr w:type="spellEnd"/>
      <w:r w:rsidRPr="00F54D95">
        <w:rPr>
          <w:rFonts w:ascii="Arial" w:hAnsi="Arial" w:cs="Arial"/>
          <w:sz w:val="22"/>
          <w:szCs w:val="22"/>
          <w:highlight w:val="cyan"/>
        </w:rPr>
        <w:t xml:space="preserve"> pour le [</w:t>
      </w:r>
      <w:r>
        <w:rPr>
          <w:rFonts w:ascii="Arial" w:hAnsi="Arial" w:cs="Arial"/>
          <w:sz w:val="22"/>
          <w:szCs w:val="22"/>
          <w:highlight w:val="cyan"/>
        </w:rPr>
        <w:t>parti</w:t>
      </w:r>
      <w:r w:rsidRPr="00F54D95">
        <w:rPr>
          <w:rFonts w:ascii="Arial" w:hAnsi="Arial" w:cs="Arial"/>
          <w:sz w:val="22"/>
          <w:szCs w:val="22"/>
          <w:highlight w:val="cyan"/>
        </w:rPr>
        <w:t>]</w:t>
      </w:r>
    </w:p>
    <w:p w14:paraId="52F6C537" w14:textId="77777777" w:rsidR="00F55905" w:rsidRPr="00F54D95" w:rsidRDefault="00F55905" w:rsidP="00FD3D5C">
      <w:pPr>
        <w:rPr>
          <w:rFonts w:ascii="Arial" w:hAnsi="Arial" w:cs="Arial"/>
          <w:sz w:val="22"/>
          <w:szCs w:val="22"/>
          <w:highlight w:val="cyan"/>
        </w:rPr>
      </w:pPr>
      <w:r w:rsidRPr="00F54D95">
        <w:rPr>
          <w:rFonts w:ascii="Arial" w:hAnsi="Arial" w:cs="Arial"/>
          <w:sz w:val="22"/>
          <w:szCs w:val="22"/>
          <w:highlight w:val="cyan"/>
        </w:rPr>
        <w:t>[</w:t>
      </w:r>
      <w:proofErr w:type="gramStart"/>
      <w:r>
        <w:rPr>
          <w:rFonts w:ascii="Arial" w:hAnsi="Arial" w:cs="Arial"/>
          <w:sz w:val="22"/>
          <w:szCs w:val="22"/>
          <w:highlight w:val="cyan"/>
        </w:rPr>
        <w:t>nom</w:t>
      </w:r>
      <w:proofErr w:type="gramEnd"/>
      <w:r>
        <w:rPr>
          <w:rFonts w:ascii="Arial" w:hAnsi="Arial" w:cs="Arial"/>
          <w:sz w:val="22"/>
          <w:szCs w:val="22"/>
          <w:highlight w:val="cyan"/>
        </w:rPr>
        <w:t xml:space="preserve"> d la circonscription</w:t>
      </w:r>
      <w:r w:rsidRPr="00F54D95">
        <w:rPr>
          <w:rFonts w:ascii="Arial" w:hAnsi="Arial" w:cs="Arial"/>
          <w:sz w:val="22"/>
          <w:szCs w:val="22"/>
          <w:highlight w:val="cyan"/>
        </w:rPr>
        <w:t>]</w:t>
      </w:r>
    </w:p>
    <w:p w14:paraId="5FF8B1E2" w14:textId="77777777" w:rsidR="00F55905" w:rsidRPr="00F54D95" w:rsidRDefault="00F55905" w:rsidP="00FD3D5C">
      <w:pPr>
        <w:rPr>
          <w:rFonts w:ascii="Arial" w:hAnsi="Arial" w:cs="Arial"/>
          <w:sz w:val="22"/>
          <w:szCs w:val="22"/>
        </w:rPr>
      </w:pPr>
    </w:p>
    <w:p w14:paraId="62CD2250" w14:textId="7D7761D2" w:rsidR="00F55905" w:rsidRPr="00F54D95" w:rsidRDefault="00F55905" w:rsidP="00FD3D5C">
      <w:pPr>
        <w:pBdr>
          <w:bottom w:val="single" w:sz="6" w:space="1" w:color="auto"/>
        </w:pBdr>
        <w:ind w:left="794" w:hanging="794"/>
        <w:rPr>
          <w:rFonts w:ascii="Arial" w:hAnsi="Arial" w:cs="Arial"/>
          <w:b/>
          <w:bCs/>
          <w:sz w:val="22"/>
          <w:szCs w:val="22"/>
        </w:rPr>
      </w:pPr>
      <w:r w:rsidRPr="00F54D95">
        <w:rPr>
          <w:rFonts w:ascii="Arial" w:hAnsi="Arial" w:cs="Arial"/>
          <w:b/>
          <w:bCs/>
          <w:sz w:val="22"/>
          <w:szCs w:val="22"/>
        </w:rPr>
        <w:t xml:space="preserve">Objet : </w:t>
      </w:r>
      <w:r w:rsidRPr="00F54D95">
        <w:rPr>
          <w:rFonts w:ascii="Arial" w:hAnsi="Arial" w:cs="Arial"/>
          <w:b/>
          <w:bCs/>
          <w:sz w:val="22"/>
          <w:szCs w:val="22"/>
        </w:rPr>
        <w:tab/>
        <w:t xml:space="preserve">Demande de rencontre – </w:t>
      </w:r>
      <w:r w:rsidR="00AE676A">
        <w:rPr>
          <w:rFonts w:ascii="Arial" w:hAnsi="Arial" w:cs="Arial"/>
          <w:b/>
          <w:bCs/>
          <w:sz w:val="22"/>
          <w:szCs w:val="22"/>
        </w:rPr>
        <w:t>Agir concrètement pour les personnes handicapées et leurs proches</w:t>
      </w:r>
    </w:p>
    <w:p w14:paraId="0614803E" w14:textId="0B1D1316" w:rsidR="00F55905" w:rsidRPr="00F54D95" w:rsidRDefault="00F55905" w:rsidP="00FD3D5C">
      <w:pPr>
        <w:rPr>
          <w:rFonts w:ascii="Arial" w:eastAsia="MS Mincho" w:hAnsi="Arial" w:cs="Arial"/>
          <w:sz w:val="22"/>
          <w:szCs w:val="22"/>
        </w:rPr>
      </w:pPr>
      <w:r w:rsidRPr="00F54D95">
        <w:rPr>
          <w:rFonts w:ascii="Arial" w:hAnsi="Arial" w:cs="Arial"/>
          <w:sz w:val="22"/>
          <w:szCs w:val="22"/>
          <w:highlight w:val="cyan"/>
        </w:rPr>
        <w:t>Madame</w:t>
      </w:r>
      <w:r>
        <w:rPr>
          <w:rFonts w:ascii="Arial" w:hAnsi="Arial" w:cs="Arial"/>
          <w:sz w:val="22"/>
          <w:szCs w:val="22"/>
          <w:highlight w:val="cyan"/>
        </w:rPr>
        <w:t xml:space="preserve"> la candidate, </w:t>
      </w:r>
      <w:r w:rsidRPr="00F54D95">
        <w:rPr>
          <w:rFonts w:ascii="Arial" w:hAnsi="Arial" w:cs="Arial"/>
          <w:sz w:val="22"/>
          <w:szCs w:val="22"/>
          <w:highlight w:val="cyan"/>
        </w:rPr>
        <w:t>/</w:t>
      </w:r>
      <w:r>
        <w:rPr>
          <w:rFonts w:ascii="Arial" w:hAnsi="Arial" w:cs="Arial"/>
          <w:sz w:val="22"/>
          <w:szCs w:val="22"/>
          <w:highlight w:val="cyan"/>
        </w:rPr>
        <w:t xml:space="preserve"> </w:t>
      </w:r>
      <w:r w:rsidRPr="00D939B9">
        <w:rPr>
          <w:rFonts w:ascii="Arial" w:eastAsia="MS Mincho" w:hAnsi="Arial" w:cs="Arial"/>
          <w:sz w:val="22"/>
          <w:szCs w:val="22"/>
          <w:highlight w:val="cyan"/>
        </w:rPr>
        <w:t>Monsieur le candidat,</w:t>
      </w:r>
    </w:p>
    <w:p w14:paraId="5B886BDD" w14:textId="77777777" w:rsidR="00F55905" w:rsidRPr="00F54D95" w:rsidRDefault="00F55905" w:rsidP="00FD3D5C">
      <w:pPr>
        <w:spacing w:after="200"/>
        <w:rPr>
          <w:rFonts w:ascii="Arial" w:eastAsia="MS Mincho" w:hAnsi="Arial" w:cs="Arial"/>
          <w:sz w:val="22"/>
          <w:szCs w:val="22"/>
        </w:rPr>
      </w:pPr>
      <w:r w:rsidRPr="00F54D95">
        <w:rPr>
          <w:rFonts w:ascii="Arial" w:eastAsia="MS Mincho" w:hAnsi="Arial" w:cs="Arial"/>
          <w:sz w:val="22"/>
          <w:szCs w:val="22"/>
        </w:rPr>
        <w:br/>
      </w:r>
      <w:r w:rsidRPr="00F54D95">
        <w:rPr>
          <w:rFonts w:ascii="Arial" w:eastAsia="MS Mincho" w:hAnsi="Arial" w:cs="Arial"/>
          <w:sz w:val="22"/>
          <w:szCs w:val="22"/>
          <w:highlight w:val="cyan"/>
        </w:rPr>
        <w:t>[Nom de l’organisme]</w:t>
      </w:r>
      <w:r w:rsidRPr="00F54D95">
        <w:rPr>
          <w:rFonts w:ascii="Arial" w:eastAsia="MS Mincho" w:hAnsi="Arial" w:cs="Arial"/>
          <w:sz w:val="22"/>
          <w:szCs w:val="22"/>
        </w:rPr>
        <w:t xml:space="preserve"> est un organisme communautaire œuvrant au cœur de </w:t>
      </w:r>
      <w:r w:rsidRPr="00F54D95">
        <w:rPr>
          <w:rFonts w:ascii="Arial" w:eastAsia="MS Mincho" w:hAnsi="Arial" w:cs="Arial"/>
          <w:sz w:val="22"/>
          <w:szCs w:val="22"/>
          <w:highlight w:val="cyan"/>
        </w:rPr>
        <w:t>[nom de la région ou de la communauté desservie]</w:t>
      </w:r>
      <w:r w:rsidRPr="00F54D95">
        <w:rPr>
          <w:rFonts w:ascii="Arial" w:eastAsia="MS Mincho" w:hAnsi="Arial" w:cs="Arial"/>
          <w:sz w:val="22"/>
          <w:szCs w:val="22"/>
        </w:rPr>
        <w:t xml:space="preserve">. </w:t>
      </w:r>
      <w:r w:rsidRPr="00360B0D">
        <w:rPr>
          <w:rFonts w:ascii="Arial" w:eastAsia="MS Mincho" w:hAnsi="Arial" w:cs="Arial"/>
          <w:sz w:val="22"/>
          <w:szCs w:val="22"/>
          <w:highlight w:val="cyan"/>
        </w:rPr>
        <w:t>Chaque jour, notre équipe accompagne et soutient les personnes handicapées ainsi que leurs proches en leur offrant des services adaptés à leurs réalités</w:t>
      </w:r>
      <w:r>
        <w:rPr>
          <w:rFonts w:ascii="Arial" w:eastAsia="MS Mincho" w:hAnsi="Arial" w:cs="Arial"/>
          <w:sz w:val="22"/>
          <w:szCs w:val="22"/>
          <w:highlight w:val="cyan"/>
        </w:rPr>
        <w:t xml:space="preserve"> [à personnaliser selon la mission / les services offerts]</w:t>
      </w:r>
      <w:r w:rsidRPr="00360B0D">
        <w:rPr>
          <w:rFonts w:ascii="Arial" w:eastAsia="MS Mincho" w:hAnsi="Arial" w:cs="Arial"/>
          <w:sz w:val="22"/>
          <w:szCs w:val="22"/>
          <w:highlight w:val="cyan"/>
        </w:rPr>
        <w:t>.</w:t>
      </w:r>
    </w:p>
    <w:p w14:paraId="1B9EF6F9" w14:textId="544301E0" w:rsidR="00F55905" w:rsidRPr="00D1042B" w:rsidRDefault="00F55905" w:rsidP="00FD3D5C">
      <w:pPr>
        <w:spacing w:after="200"/>
        <w:rPr>
          <w:rFonts w:ascii="Arial" w:hAnsi="Arial" w:cs="Arial"/>
          <w:sz w:val="22"/>
          <w:szCs w:val="22"/>
        </w:rPr>
      </w:pPr>
      <w:r w:rsidRPr="00F54D95">
        <w:rPr>
          <w:rFonts w:ascii="Arial" w:eastAsia="MS Mincho" w:hAnsi="Arial" w:cs="Arial"/>
          <w:sz w:val="22"/>
          <w:szCs w:val="22"/>
        </w:rPr>
        <w:t>Actuellement au Québec, on compte 1,4</w:t>
      </w:r>
      <w:r>
        <w:rPr>
          <w:rFonts w:ascii="Arial" w:eastAsia="MS Mincho" w:hAnsi="Arial" w:cs="Arial"/>
          <w:sz w:val="22"/>
          <w:szCs w:val="22"/>
        </w:rPr>
        <w:t> million</w:t>
      </w:r>
      <w:r w:rsidRPr="00F54D95">
        <w:rPr>
          <w:rFonts w:ascii="Arial" w:eastAsia="MS Mincho" w:hAnsi="Arial" w:cs="Arial"/>
          <w:sz w:val="22"/>
          <w:szCs w:val="22"/>
        </w:rPr>
        <w:t xml:space="preserve"> de personnes de 15 ans ou plus qui vivent </w:t>
      </w:r>
      <w:r w:rsidRPr="00D1042B">
        <w:rPr>
          <w:rFonts w:ascii="Arial" w:eastAsia="MS Mincho" w:hAnsi="Arial" w:cs="Arial"/>
          <w:sz w:val="22"/>
          <w:szCs w:val="22"/>
        </w:rPr>
        <w:t>avec une incapacité, et plus de 40</w:t>
      </w:r>
      <w:r w:rsidR="00FD3D5C" w:rsidRPr="00D1042B">
        <w:rPr>
          <w:rFonts w:ascii="Arial" w:eastAsia="MS Mincho" w:hAnsi="Arial" w:cs="Arial"/>
          <w:sz w:val="22"/>
          <w:szCs w:val="22"/>
        </w:rPr>
        <w:t> </w:t>
      </w:r>
      <w:r w:rsidRPr="00D1042B">
        <w:rPr>
          <w:rFonts w:ascii="Arial" w:eastAsia="MS Mincho" w:hAnsi="Arial" w:cs="Arial"/>
          <w:sz w:val="22"/>
          <w:szCs w:val="22"/>
        </w:rPr>
        <w:t>00</w:t>
      </w:r>
      <w:r w:rsidR="0011583D" w:rsidRPr="00D1042B">
        <w:rPr>
          <w:rFonts w:ascii="Arial" w:eastAsia="MS Mincho" w:hAnsi="Arial" w:cs="Arial"/>
          <w:color w:val="auto"/>
          <w:sz w:val="22"/>
          <w:szCs w:val="22"/>
        </w:rPr>
        <w:t>0</w:t>
      </w:r>
      <w:r w:rsidRPr="00D1042B">
        <w:rPr>
          <w:rFonts w:ascii="Arial" w:eastAsia="MS Mincho" w:hAnsi="Arial" w:cs="Arial"/>
          <w:sz w:val="22"/>
          <w:szCs w:val="22"/>
        </w:rPr>
        <w:t xml:space="preserve"> enfants handicapés de 14 ans ou moins. </w:t>
      </w:r>
      <w:r w:rsidRPr="00D1042B">
        <w:rPr>
          <w:rFonts w:ascii="Arial" w:hAnsi="Arial" w:cs="Arial"/>
          <w:sz w:val="22"/>
          <w:szCs w:val="22"/>
        </w:rPr>
        <w:t xml:space="preserve">Bien qu’elles soient largement représentées dans notre société, les personnes handicapées continuent d’être reléguées au second plan, ce qui doit cesser. </w:t>
      </w:r>
    </w:p>
    <w:p w14:paraId="3C756155" w14:textId="13F0BB95" w:rsidR="00F55905" w:rsidRPr="00D1042B" w:rsidRDefault="00F55905" w:rsidP="00FD3D5C">
      <w:pPr>
        <w:spacing w:after="200"/>
        <w:rPr>
          <w:rFonts w:ascii="Arial" w:hAnsi="Arial" w:cs="Arial"/>
          <w:color w:val="EE0000"/>
          <w:sz w:val="22"/>
          <w:szCs w:val="22"/>
        </w:rPr>
      </w:pPr>
      <w:r w:rsidRPr="00D1042B">
        <w:rPr>
          <w:rFonts w:ascii="Arial" w:hAnsi="Arial" w:cs="Arial"/>
          <w:sz w:val="22"/>
          <w:szCs w:val="22"/>
        </w:rPr>
        <w:t>En effet, ces personnes continuent de faire face quotidiennement à des obstacles majeurs, notamment en matière d’accessibilité, de soutien aux familles, de transport, de logement, d’accès aux services et de reconnaissance</w:t>
      </w:r>
      <w:r w:rsidR="00FD3D5C" w:rsidRPr="00D1042B">
        <w:rPr>
          <w:rFonts w:ascii="Arial" w:hAnsi="Arial" w:cs="Arial"/>
          <w:sz w:val="22"/>
          <w:szCs w:val="22"/>
        </w:rPr>
        <w:t xml:space="preserve"> et d’exercice</w:t>
      </w:r>
      <w:r w:rsidRPr="00D1042B">
        <w:rPr>
          <w:rFonts w:ascii="Arial" w:hAnsi="Arial" w:cs="Arial"/>
          <w:sz w:val="22"/>
          <w:szCs w:val="22"/>
        </w:rPr>
        <w:t xml:space="preserve"> de leurs droits.</w:t>
      </w:r>
    </w:p>
    <w:p w14:paraId="7E23E087" w14:textId="15015465" w:rsidR="00F55905" w:rsidRDefault="00F55905" w:rsidP="00FD3D5C">
      <w:pPr>
        <w:spacing w:after="200"/>
        <w:rPr>
          <w:rFonts w:ascii="Arial" w:eastAsia="MS Mincho" w:hAnsi="Arial" w:cs="Arial"/>
          <w:sz w:val="22"/>
          <w:szCs w:val="22"/>
        </w:rPr>
      </w:pPr>
      <w:r w:rsidRPr="00D1042B">
        <w:rPr>
          <w:rFonts w:ascii="Arial" w:eastAsia="MS Mincho" w:hAnsi="Arial" w:cs="Arial"/>
          <w:sz w:val="22"/>
          <w:szCs w:val="22"/>
        </w:rPr>
        <w:t xml:space="preserve">En collaboration avec l’Alliance québécoise des regroupements régionaux pour l’intégration des personnes handicapées (AQRIPH), </w:t>
      </w:r>
      <w:r w:rsidR="0011583D" w:rsidRPr="00D1042B">
        <w:rPr>
          <w:rFonts w:ascii="Arial" w:eastAsia="MS Mincho" w:hAnsi="Arial" w:cs="Arial"/>
          <w:color w:val="auto"/>
          <w:sz w:val="22"/>
          <w:szCs w:val="22"/>
        </w:rPr>
        <w:t xml:space="preserve">formée de 18 regroupements régionaux qui eux </w:t>
      </w:r>
      <w:r w:rsidRPr="00D1042B">
        <w:rPr>
          <w:rFonts w:ascii="Arial" w:eastAsia="MS Mincho" w:hAnsi="Arial" w:cs="Arial"/>
          <w:color w:val="auto"/>
          <w:sz w:val="22"/>
          <w:szCs w:val="22"/>
        </w:rPr>
        <w:t>rassemble</w:t>
      </w:r>
      <w:r w:rsidR="0011583D" w:rsidRPr="00D1042B">
        <w:rPr>
          <w:rFonts w:ascii="Arial" w:eastAsia="MS Mincho" w:hAnsi="Arial" w:cs="Arial"/>
          <w:color w:val="auto"/>
          <w:sz w:val="22"/>
          <w:szCs w:val="22"/>
        </w:rPr>
        <w:t>nt</w:t>
      </w:r>
      <w:r w:rsidRPr="00D1042B">
        <w:rPr>
          <w:rFonts w:ascii="Arial" w:eastAsia="MS Mincho" w:hAnsi="Arial" w:cs="Arial"/>
          <w:color w:val="auto"/>
          <w:sz w:val="22"/>
          <w:szCs w:val="22"/>
        </w:rPr>
        <w:t xml:space="preserve"> </w:t>
      </w:r>
      <w:r w:rsidRPr="00D1042B">
        <w:rPr>
          <w:rFonts w:ascii="Arial" w:eastAsia="MS Mincho" w:hAnsi="Arial" w:cs="Arial"/>
          <w:sz w:val="22"/>
          <w:szCs w:val="22"/>
        </w:rPr>
        <w:t xml:space="preserve">plus de 500 organismes locaux de personnes handicapées et de proches partout au Québec, nous avons lancé une </w:t>
      </w:r>
      <w:hyperlink r:id="rId23" w:history="1">
        <w:r w:rsidRPr="001E1D0F">
          <w:rPr>
            <w:rStyle w:val="Lienhypertexte"/>
            <w:rFonts w:ascii="Arial" w:eastAsia="MS Mincho" w:hAnsi="Arial" w:cs="Arial"/>
            <w:sz w:val="22"/>
            <w:szCs w:val="22"/>
          </w:rPr>
          <w:t>campagne</w:t>
        </w:r>
      </w:hyperlink>
      <w:r w:rsidRPr="00D1042B">
        <w:rPr>
          <w:rFonts w:ascii="Arial" w:eastAsia="MS Mincho" w:hAnsi="Arial" w:cs="Arial"/>
          <w:sz w:val="22"/>
          <w:szCs w:val="22"/>
        </w:rPr>
        <w:t xml:space="preserve"> visant à sensibiliser la population</w:t>
      </w:r>
      <w:r w:rsidRPr="00F54D95">
        <w:rPr>
          <w:rFonts w:ascii="Arial" w:eastAsia="MS Mincho" w:hAnsi="Arial" w:cs="Arial"/>
          <w:sz w:val="22"/>
          <w:szCs w:val="22"/>
        </w:rPr>
        <w:t xml:space="preserve"> aux enjeux vécus par les personnes handicapées. </w:t>
      </w:r>
    </w:p>
    <w:p w14:paraId="41699567" w14:textId="7163EF1B" w:rsidR="00F55905" w:rsidRPr="00F54D95" w:rsidRDefault="00F55905" w:rsidP="00FD3D5C">
      <w:pPr>
        <w:spacing w:after="200"/>
        <w:rPr>
          <w:rFonts w:ascii="Arial" w:eastAsia="MS Mincho" w:hAnsi="Arial" w:cs="Arial"/>
          <w:sz w:val="22"/>
          <w:szCs w:val="22"/>
        </w:rPr>
      </w:pPr>
      <w:r>
        <w:rPr>
          <w:rFonts w:ascii="Arial" w:eastAsia="MS Mincho" w:hAnsi="Arial" w:cs="Arial"/>
          <w:sz w:val="22"/>
          <w:szCs w:val="22"/>
        </w:rPr>
        <w:t>Alors que vous</w:t>
      </w:r>
      <w:r w:rsidR="0011583D">
        <w:rPr>
          <w:rFonts w:ascii="Arial" w:eastAsia="MS Mincho" w:hAnsi="Arial" w:cs="Arial"/>
          <w:sz w:val="22"/>
          <w:szCs w:val="22"/>
        </w:rPr>
        <w:t xml:space="preserve"> </w:t>
      </w:r>
      <w:r w:rsidR="0011583D" w:rsidRPr="00FD3D5C">
        <w:rPr>
          <w:rFonts w:ascii="Arial" w:eastAsia="MS Mincho" w:hAnsi="Arial" w:cs="Arial"/>
          <w:color w:val="auto"/>
          <w:sz w:val="22"/>
          <w:szCs w:val="22"/>
        </w:rPr>
        <w:t>serez</w:t>
      </w:r>
      <w:r>
        <w:rPr>
          <w:rFonts w:ascii="Arial" w:eastAsia="MS Mincho" w:hAnsi="Arial" w:cs="Arial"/>
          <w:sz w:val="22"/>
          <w:szCs w:val="22"/>
        </w:rPr>
        <w:t xml:space="preserve"> prochainement </w:t>
      </w:r>
      <w:proofErr w:type="spellStart"/>
      <w:proofErr w:type="gramStart"/>
      <w:r w:rsidRPr="00407C9C">
        <w:rPr>
          <w:rFonts w:ascii="Arial" w:eastAsia="MS Mincho" w:hAnsi="Arial" w:cs="Arial"/>
          <w:sz w:val="22"/>
          <w:szCs w:val="22"/>
          <w:highlight w:val="cyan"/>
        </w:rPr>
        <w:t>appelé.e</w:t>
      </w:r>
      <w:proofErr w:type="spellEnd"/>
      <w:proofErr w:type="gramEnd"/>
      <w:r>
        <w:rPr>
          <w:rFonts w:ascii="Arial" w:eastAsia="MS Mincho" w:hAnsi="Arial" w:cs="Arial"/>
          <w:sz w:val="22"/>
          <w:szCs w:val="22"/>
        </w:rPr>
        <w:t xml:space="preserve"> à prendre des décisions importantes qui pourraient avoir un impact sur le quotidien de ces personnes, il nous apparaît essentiel de vous solliciter dans le cadre de cette campagne.</w:t>
      </w:r>
    </w:p>
    <w:p w14:paraId="0A955BB9" w14:textId="2D4FFF04" w:rsidR="00F55905" w:rsidRPr="00F54D95" w:rsidRDefault="00F55905" w:rsidP="00FD3D5C">
      <w:pPr>
        <w:spacing w:after="200"/>
        <w:rPr>
          <w:rFonts w:ascii="Arial" w:eastAsia="MS Mincho" w:hAnsi="Arial" w:cs="Arial"/>
          <w:sz w:val="22"/>
          <w:szCs w:val="22"/>
        </w:rPr>
      </w:pPr>
      <w:r w:rsidRPr="00F54D95">
        <w:rPr>
          <w:rFonts w:ascii="Arial" w:eastAsia="MS Mincho" w:hAnsi="Arial" w:cs="Arial"/>
          <w:sz w:val="22"/>
          <w:szCs w:val="22"/>
        </w:rPr>
        <w:t>Dans ce contexte, nous s</w:t>
      </w:r>
      <w:r>
        <w:rPr>
          <w:rFonts w:ascii="Arial" w:eastAsia="MS Mincho" w:hAnsi="Arial" w:cs="Arial"/>
          <w:sz w:val="22"/>
          <w:szCs w:val="22"/>
        </w:rPr>
        <w:t>ouhaiterions</w:t>
      </w:r>
      <w:r w:rsidRPr="00F54D95">
        <w:rPr>
          <w:rFonts w:ascii="Arial" w:eastAsia="MS Mincho" w:hAnsi="Arial" w:cs="Arial"/>
          <w:sz w:val="22"/>
          <w:szCs w:val="22"/>
        </w:rPr>
        <w:t xml:space="preserve"> vous rencontrer </w:t>
      </w:r>
      <w:r>
        <w:rPr>
          <w:rFonts w:ascii="Arial" w:eastAsia="MS Mincho" w:hAnsi="Arial" w:cs="Arial"/>
          <w:sz w:val="22"/>
          <w:szCs w:val="22"/>
        </w:rPr>
        <w:t xml:space="preserve">et vous inviter à visiter </w:t>
      </w:r>
      <w:r w:rsidRPr="00F54D95">
        <w:rPr>
          <w:rFonts w:ascii="Arial" w:eastAsia="MS Mincho" w:hAnsi="Arial" w:cs="Arial"/>
          <w:sz w:val="22"/>
          <w:szCs w:val="22"/>
        </w:rPr>
        <w:t xml:space="preserve">nos locaux, afin de vous faire découvrir notre milieu et d’échanger sur les réalités vécues par les personnes handicapées et leurs proches. Nous serions ravis de convenir d’un moment </w:t>
      </w:r>
      <w:r w:rsidR="00211A40">
        <w:rPr>
          <w:rFonts w:ascii="Arial" w:eastAsia="MS Mincho" w:hAnsi="Arial" w:cs="Arial"/>
          <w:sz w:val="22"/>
          <w:szCs w:val="22"/>
        </w:rPr>
        <w:t>selon vos disponibilités</w:t>
      </w:r>
      <w:r w:rsidRPr="00F54D95">
        <w:rPr>
          <w:rFonts w:ascii="Arial" w:eastAsia="MS Mincho" w:hAnsi="Arial" w:cs="Arial"/>
          <w:sz w:val="22"/>
          <w:szCs w:val="22"/>
        </w:rPr>
        <w:t>.</w:t>
      </w:r>
    </w:p>
    <w:p w14:paraId="1EEC90BD" w14:textId="77777777" w:rsidR="00F55905" w:rsidRPr="00F54D95" w:rsidRDefault="00F55905" w:rsidP="00FD3D5C">
      <w:pPr>
        <w:spacing w:after="200"/>
        <w:rPr>
          <w:rFonts w:ascii="Arial" w:eastAsia="MS Mincho" w:hAnsi="Arial" w:cs="Arial"/>
          <w:sz w:val="22"/>
          <w:szCs w:val="22"/>
        </w:rPr>
      </w:pPr>
      <w:r w:rsidRPr="00F54D95">
        <w:rPr>
          <w:rFonts w:ascii="Arial" w:eastAsia="MS Mincho" w:hAnsi="Arial" w:cs="Arial"/>
          <w:sz w:val="22"/>
          <w:szCs w:val="22"/>
        </w:rPr>
        <w:t>Nous vous remercions chaleureusement de l’attention portée à cette invitation et espérons avoir le plaisir de vous accueillir prochainement.</w:t>
      </w:r>
    </w:p>
    <w:p w14:paraId="01D91FFB" w14:textId="6CCFC51D" w:rsidR="00536268" w:rsidRPr="00536268" w:rsidRDefault="00F55905" w:rsidP="00FD3D5C">
      <w:pPr>
        <w:spacing w:after="200"/>
        <w:rPr>
          <w:rFonts w:ascii="Arial" w:eastAsia="MS Mincho" w:hAnsi="Arial" w:cs="Arial"/>
          <w:sz w:val="22"/>
          <w:szCs w:val="22"/>
        </w:rPr>
      </w:pPr>
      <w:r w:rsidRPr="00F54D95">
        <w:rPr>
          <w:rFonts w:ascii="Arial" w:eastAsia="MS Mincho" w:hAnsi="Arial" w:cs="Arial"/>
          <w:sz w:val="22"/>
          <w:szCs w:val="22"/>
        </w:rPr>
        <w:t xml:space="preserve">Nous vous prions d’agréer, </w:t>
      </w:r>
      <w:r w:rsidRPr="00F54D95">
        <w:rPr>
          <w:rFonts w:ascii="Arial" w:eastAsia="MS Mincho" w:hAnsi="Arial" w:cs="Arial"/>
          <w:sz w:val="22"/>
          <w:szCs w:val="22"/>
          <w:highlight w:val="cyan"/>
        </w:rPr>
        <w:t>Madame</w:t>
      </w:r>
      <w:r>
        <w:rPr>
          <w:rFonts w:ascii="Arial" w:eastAsia="MS Mincho" w:hAnsi="Arial" w:cs="Arial"/>
          <w:sz w:val="22"/>
          <w:szCs w:val="22"/>
          <w:highlight w:val="cyan"/>
        </w:rPr>
        <w:t xml:space="preserve"> la </w:t>
      </w:r>
      <w:r w:rsidRPr="00BA2651">
        <w:rPr>
          <w:rFonts w:ascii="Arial" w:eastAsia="MS Mincho" w:hAnsi="Arial" w:cs="Arial"/>
          <w:sz w:val="22"/>
          <w:szCs w:val="22"/>
          <w:highlight w:val="cyan"/>
        </w:rPr>
        <w:t>candidate / Monsieur le candidat</w:t>
      </w:r>
      <w:r>
        <w:rPr>
          <w:rFonts w:ascii="Arial" w:eastAsia="MS Mincho" w:hAnsi="Arial" w:cs="Arial"/>
          <w:sz w:val="22"/>
          <w:szCs w:val="22"/>
        </w:rPr>
        <w:t xml:space="preserve">, </w:t>
      </w:r>
      <w:r w:rsidRPr="00F54D95">
        <w:rPr>
          <w:rFonts w:ascii="Arial" w:eastAsia="MS Mincho" w:hAnsi="Arial" w:cs="Arial"/>
          <w:sz w:val="22"/>
          <w:szCs w:val="22"/>
        </w:rPr>
        <w:t>nos salutations distinguées.</w:t>
      </w:r>
    </w:p>
    <w:p w14:paraId="7971CA54" w14:textId="35D21E00" w:rsidR="00FF50FA" w:rsidRPr="007F6A6F" w:rsidRDefault="00F55905" w:rsidP="00F615D9">
      <w:pPr>
        <w:pStyle w:val="Titre2"/>
        <w:rPr>
          <w:lang w:val="fr-CA"/>
        </w:rPr>
      </w:pPr>
      <w:r w:rsidRPr="007F6A6F">
        <w:rPr>
          <w:lang w:val="fr-CA"/>
        </w:rPr>
        <w:br w:type="page"/>
      </w:r>
      <w:bookmarkStart w:id="7" w:name="_Toc236981683"/>
      <w:r w:rsidR="00F615D9" w:rsidRPr="007F6A6F">
        <w:rPr>
          <w:lang w:val="fr-CA"/>
        </w:rPr>
        <w:lastRenderedPageBreak/>
        <w:t>Envois aux m</w:t>
      </w:r>
      <w:r w:rsidR="00190649" w:rsidRPr="007F6A6F">
        <w:rPr>
          <w:lang w:val="fr-CA"/>
        </w:rPr>
        <w:t>é</w:t>
      </w:r>
      <w:r w:rsidR="00F615D9" w:rsidRPr="007F6A6F">
        <w:rPr>
          <w:lang w:val="fr-CA"/>
        </w:rPr>
        <w:t>dias locaux</w:t>
      </w:r>
      <w:bookmarkEnd w:id="7"/>
    </w:p>
    <w:p w14:paraId="341825FB" w14:textId="70F71A56" w:rsidR="00140790" w:rsidRDefault="00454171">
      <w:r>
        <w:t xml:space="preserve">Afin de maximiser la portée de la campagne, </w:t>
      </w:r>
      <w:r w:rsidR="00096554">
        <w:t>vous êtes invités à transmettre</w:t>
      </w:r>
      <w:r w:rsidR="00A301EE">
        <w:t xml:space="preserve"> un</w:t>
      </w:r>
      <w:r>
        <w:t xml:space="preserve"> communiqué de presse </w:t>
      </w:r>
      <w:r w:rsidR="00096554">
        <w:t>à vos</w:t>
      </w:r>
      <w:r>
        <w:t xml:space="preserve"> médias locaux</w:t>
      </w:r>
      <w:r w:rsidRPr="00A7349A">
        <w:t xml:space="preserve">. De son côté, l’AQRIPH assurera les envois auprès des médias nationaux. </w:t>
      </w:r>
      <w:r w:rsidR="00A301EE">
        <w:t>Un communiqué de presse personnalisable</w:t>
      </w:r>
      <w:r w:rsidRPr="00A7349A">
        <w:t xml:space="preserve"> est disponible dans le </w:t>
      </w:r>
      <w:r w:rsidRPr="00F95D9B">
        <w:t>dossier de la campagne</w:t>
      </w:r>
      <w:r w:rsidR="00A301EE">
        <w:t xml:space="preserve"> (fichier ZIP)</w:t>
      </w:r>
      <w:r w:rsidRPr="00A7349A">
        <w:t>.</w:t>
      </w:r>
      <w:r>
        <w:t xml:space="preserve"> </w:t>
      </w:r>
      <w:r w:rsidR="002B3127">
        <w:t xml:space="preserve">Ces actions complémentaires </w:t>
      </w:r>
      <w:r w:rsidR="00F07F25">
        <w:t>nous permettron</w:t>
      </w:r>
      <w:r w:rsidR="00616206">
        <w:t>t</w:t>
      </w:r>
      <w:r w:rsidR="00F07F25">
        <w:t xml:space="preserve">, ensemble, de sensibiliser les futurs décideurs publics aux enjeux des personnes handicapées et de </w:t>
      </w:r>
      <w:r w:rsidR="003F767C">
        <w:t>leur proche, tout en suscitant leur engagement pour changer les choses.</w:t>
      </w:r>
    </w:p>
    <w:p w14:paraId="4CCC3CF3" w14:textId="77777777" w:rsidR="00140790" w:rsidRDefault="00140790"/>
    <w:p w14:paraId="15EAC653" w14:textId="497FE0A0" w:rsidR="00454171" w:rsidRDefault="00140790">
      <w:r>
        <w:t>Voici</w:t>
      </w:r>
      <w:r w:rsidR="00454171">
        <w:t xml:space="preserve"> un courriel type </w:t>
      </w:r>
      <w:r w:rsidR="000D56D4">
        <w:t xml:space="preserve">personnalisable </w:t>
      </w:r>
      <w:r w:rsidR="00454171">
        <w:t>pouvant être transmis aux médias locaux</w:t>
      </w:r>
      <w:r w:rsidR="000D56D4">
        <w:t>, directement dans le corps du courriel.</w:t>
      </w:r>
    </w:p>
    <w:p w14:paraId="50496F41" w14:textId="77777777" w:rsidR="00E17E04" w:rsidRDefault="00E17E04">
      <w:pPr>
        <w:rPr>
          <w:b/>
          <w:bCs/>
        </w:rPr>
      </w:pPr>
    </w:p>
    <w:p w14:paraId="621FCA4E" w14:textId="6225AE6A" w:rsidR="00E17E04" w:rsidRPr="00F806C2" w:rsidRDefault="007A4C9B">
      <w:pPr>
        <w:rPr>
          <w:color w:val="EE0000"/>
        </w:rPr>
      </w:pPr>
      <w:r>
        <w:rPr>
          <w:b/>
          <w:bCs/>
        </w:rPr>
        <w:t>Objet : Élections 2026 : les personnes handicapées doivent être entendues</w:t>
      </w:r>
      <w:r w:rsidR="00F806C2">
        <w:rPr>
          <w:b/>
          <w:bCs/>
        </w:rPr>
        <w:t xml:space="preserve"> </w:t>
      </w:r>
    </w:p>
    <w:p w14:paraId="1CAD6E36" w14:textId="72EC6835" w:rsidR="00E17E04" w:rsidRDefault="007A4C9B">
      <w:r>
        <w:t>Bonjour,</w:t>
      </w:r>
      <w:r>
        <w:br/>
      </w:r>
      <w:r>
        <w:br/>
        <w:t xml:space="preserve">En marge des élections générales québécoises de 2026, </w:t>
      </w:r>
      <w:r w:rsidRPr="00E17E04">
        <w:rPr>
          <w:highlight w:val="cyan"/>
        </w:rPr>
        <w:t>[nom de l’organisme]</w:t>
      </w:r>
      <w:r>
        <w:t xml:space="preserve">, en collaboration avec l’Alliance québécoise des regroupements régionaux pour l’intégration des personnes handicapées (AQRIPH), </w:t>
      </w:r>
      <w:r w:rsidR="00D65D4A">
        <w:t xml:space="preserve">lance </w:t>
      </w:r>
      <w:hyperlink r:id="rId24" w:history="1">
        <w:r w:rsidR="00D65D4A" w:rsidRPr="0041745E">
          <w:rPr>
            <w:rStyle w:val="Lienhypertexte"/>
          </w:rPr>
          <w:t>une campagne de sensibilisation</w:t>
        </w:r>
      </w:hyperlink>
      <w:r w:rsidR="00D65D4A">
        <w:t xml:space="preserve"> afin d’attirer</w:t>
      </w:r>
      <w:r>
        <w:t xml:space="preserve"> l’attention sur les enjeux vécus par les personnes handicapées et leurs proches, ainsi que sur les solutions nécessaires pour bâtir une société plus inclusive.</w:t>
      </w:r>
    </w:p>
    <w:p w14:paraId="27698FAB" w14:textId="77777777" w:rsidR="00E17E04" w:rsidRDefault="00E17E04"/>
    <w:p w14:paraId="7F280B4B" w14:textId="7D1B8A46" w:rsidR="00F106FC" w:rsidRDefault="00B62C78" w:rsidP="00EF5324">
      <w:r w:rsidRPr="00B62C78">
        <w:t>Actuellement</w:t>
      </w:r>
      <w:r>
        <w:t xml:space="preserve"> au Québec, </w:t>
      </w:r>
      <w:r w:rsidRPr="00B62C78">
        <w:t xml:space="preserve">on compte </w:t>
      </w:r>
      <w:r w:rsidRPr="00700FE1">
        <w:rPr>
          <w:b/>
          <w:bCs/>
        </w:rPr>
        <w:t>1,4 million de personnes de 15 ans ou plus</w:t>
      </w:r>
      <w:r w:rsidRPr="00B62C78">
        <w:t xml:space="preserve"> qui vivent avec une incapacité, ainsi que </w:t>
      </w:r>
      <w:r w:rsidRPr="00872EF3">
        <w:rPr>
          <w:b/>
          <w:bCs/>
        </w:rPr>
        <w:t xml:space="preserve">plus de 40 000 enfants handicapés </w:t>
      </w:r>
      <w:r w:rsidRPr="00B62C78">
        <w:t xml:space="preserve">de 14 ans ou moins. </w:t>
      </w:r>
      <w:r w:rsidR="00320460" w:rsidRPr="00320460">
        <w:rPr>
          <w:highlight w:val="cyan"/>
        </w:rPr>
        <w:t>Et chez [nom de l’organisme], nous desservons X personnes handicapées/familles chaque jour.</w:t>
      </w:r>
      <w:r w:rsidR="00320460">
        <w:t xml:space="preserve"> </w:t>
      </w:r>
      <w:r w:rsidR="00F106FC">
        <w:t>Bien qu’elles soient largement représentées</w:t>
      </w:r>
      <w:r w:rsidRPr="00B62C78">
        <w:t xml:space="preserve"> dans notre société, les personnes handicapées et leurs proches</w:t>
      </w:r>
      <w:r>
        <w:t xml:space="preserve"> continuent de faire face à des obstacles majeur</w:t>
      </w:r>
      <w:r w:rsidR="00FD26C5">
        <w:t>s</w:t>
      </w:r>
      <w:r>
        <w:t xml:space="preserve">. </w:t>
      </w:r>
      <w:r w:rsidR="00F106FC">
        <w:t>Elles demeurent également écartées de tout débat public, et ce, depuis des décennies.</w:t>
      </w:r>
    </w:p>
    <w:p w14:paraId="3832BA60" w14:textId="3E4646F0" w:rsidR="007A4C9B" w:rsidRPr="00F106FC" w:rsidRDefault="00B62C78" w:rsidP="00EF5324">
      <w:r>
        <w:br/>
        <w:t>Vous trouverez ci-joint le communiqué de presse de la campagne.</w:t>
      </w:r>
    </w:p>
    <w:p w14:paraId="7BEE29C6" w14:textId="77777777" w:rsidR="005544DF" w:rsidRDefault="005544DF"/>
    <w:p w14:paraId="5F7CBEF7" w14:textId="741CA465" w:rsidR="00E17E04" w:rsidRDefault="007A4C9B">
      <w:r>
        <w:t xml:space="preserve">Nous demeurons disponibles pour vous accorder une entrevue sur le sujet et pour </w:t>
      </w:r>
      <w:r w:rsidR="005544DF">
        <w:t>discuter des</w:t>
      </w:r>
      <w:r>
        <w:t xml:space="preserve"> réalités vécues par les personnes handicapées dans notre région</w:t>
      </w:r>
      <w:r w:rsidR="00F42521">
        <w:t>, et de l’importance d’aborder cet enjeu en contexte électoral</w:t>
      </w:r>
      <w:r>
        <w:t>.</w:t>
      </w:r>
    </w:p>
    <w:p w14:paraId="7BCF36E1" w14:textId="77777777" w:rsidR="00E17E04" w:rsidRDefault="00E17E04"/>
    <w:p w14:paraId="4232DF72" w14:textId="18C733E6" w:rsidR="00320460" w:rsidRDefault="007A4C9B">
      <w:r>
        <w:t>Merci de l’attention portée à cette campagne.</w:t>
      </w:r>
    </w:p>
    <w:p w14:paraId="386AD67F" w14:textId="286EC5F6" w:rsidR="007A4C9B" w:rsidRDefault="007A4C9B">
      <w:pPr>
        <w:rPr>
          <w:kern w:val="2"/>
          <w14:ligatures w14:val="standardContextual"/>
        </w:rPr>
      </w:pPr>
      <w:r>
        <w:t>Cordialement,</w:t>
      </w:r>
    </w:p>
    <w:sectPr w:rsidR="007A4C9B" w:rsidSect="00072856">
      <w:footerReference w:type="even" r:id="rId25"/>
      <w:footerReference w:type="default" r:id="rId26"/>
      <w:headerReference w:type="first" r:id="rId27"/>
      <w:footerReference w:type="first" r:id="rId28"/>
      <w:pgSz w:w="15840" w:h="12240" w:orient="landscape"/>
      <w:pgMar w:top="1440" w:right="1134" w:bottom="1440" w:left="1134" w:header="68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850338" w14:textId="77777777" w:rsidR="003962AB" w:rsidRDefault="003962AB" w:rsidP="0098709D">
      <w:r>
        <w:separator/>
      </w:r>
    </w:p>
    <w:p w14:paraId="45D95A21" w14:textId="77777777" w:rsidR="003962AB" w:rsidRDefault="003962AB" w:rsidP="0098709D"/>
    <w:p w14:paraId="3E637549" w14:textId="77777777" w:rsidR="003962AB" w:rsidRDefault="003962AB" w:rsidP="0098709D"/>
    <w:p w14:paraId="08974E6F" w14:textId="77777777" w:rsidR="003962AB" w:rsidRDefault="003962AB" w:rsidP="0098709D"/>
  </w:endnote>
  <w:endnote w:type="continuationSeparator" w:id="0">
    <w:p w14:paraId="762C999F" w14:textId="77777777" w:rsidR="003962AB" w:rsidRDefault="003962AB" w:rsidP="0098709D">
      <w:r>
        <w:continuationSeparator/>
      </w:r>
    </w:p>
    <w:p w14:paraId="280E6CB6" w14:textId="77777777" w:rsidR="003962AB" w:rsidRDefault="003962AB" w:rsidP="0098709D"/>
    <w:p w14:paraId="4C6D5703" w14:textId="77777777" w:rsidR="003962AB" w:rsidRDefault="003962AB" w:rsidP="0098709D"/>
    <w:p w14:paraId="19AFE037" w14:textId="77777777" w:rsidR="003962AB" w:rsidRDefault="003962AB" w:rsidP="0098709D"/>
  </w:endnote>
  <w:endnote w:type="continuationNotice" w:id="1">
    <w:p w14:paraId="3169C201" w14:textId="77777777" w:rsidR="003962AB" w:rsidRDefault="003962AB" w:rsidP="0098709D"/>
    <w:p w14:paraId="41446E5D" w14:textId="77777777" w:rsidR="003962AB" w:rsidRDefault="003962AB" w:rsidP="0098709D"/>
    <w:p w14:paraId="794AC2FE" w14:textId="77777777" w:rsidR="003962AB" w:rsidRDefault="003962AB" w:rsidP="0098709D"/>
    <w:p w14:paraId="442788FA" w14:textId="77777777" w:rsidR="003962AB" w:rsidRDefault="003962AB" w:rsidP="0098709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oppins">
    <w:altName w:val="Nirmala UI"/>
    <w:charset w:val="00"/>
    <w:family w:val="auto"/>
    <w:pitch w:val="variable"/>
    <w:sig w:usb0="00008007" w:usb1="00000000" w:usb2="00000000" w:usb3="00000000" w:csb0="00000093"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Poppins Medium">
    <w:charset w:val="00"/>
    <w:family w:val="auto"/>
    <w:pitch w:val="variable"/>
    <w:sig w:usb0="00008007" w:usb1="00000000" w:usb2="00000000" w:usb3="00000000" w:csb0="00000093" w:csb1="00000000"/>
  </w:font>
  <w:font w:name="Poppins SemiBold">
    <w:charset w:val="00"/>
    <w:family w:val="auto"/>
    <w:pitch w:val="variable"/>
    <w:sig w:usb0="00008007" w:usb1="00000000" w:usb2="00000000" w:usb3="00000000" w:csb0="00000093"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rodepage"/>
      </w:rPr>
      <w:id w:val="2065216228"/>
      <w:docPartObj>
        <w:docPartGallery w:val="Page Numbers (Bottom of Page)"/>
        <w:docPartUnique/>
      </w:docPartObj>
    </w:sdtPr>
    <w:sdtEndPr>
      <w:rPr>
        <w:rStyle w:val="Numrodepage"/>
      </w:rPr>
    </w:sdtEndPr>
    <w:sdtContent>
      <w:p w14:paraId="39CD602A" w14:textId="77777777" w:rsidR="00F908D6" w:rsidRDefault="00F908D6" w:rsidP="00836759">
        <w:pPr>
          <w:pStyle w:val="Pieddepage"/>
          <w:framePr w:wrap="none" w:vAnchor="text" w:hAnchor="margin" w:xAlign="right" w:y="1"/>
          <w:rPr>
            <w:rStyle w:val="Numrodepage"/>
          </w:rPr>
        </w:pPr>
        <w:r>
          <w:rPr>
            <w:rStyle w:val="Numrodepage"/>
          </w:rPr>
          <w:fldChar w:fldCharType="begin"/>
        </w:r>
        <w:r>
          <w:rPr>
            <w:rStyle w:val="Numrodepage"/>
          </w:rPr>
          <w:instrText xml:space="preserve"> PAGE </w:instrText>
        </w:r>
        <w:r>
          <w:rPr>
            <w:rStyle w:val="Numrodepage"/>
          </w:rPr>
          <w:fldChar w:fldCharType="end"/>
        </w:r>
      </w:p>
    </w:sdtContent>
  </w:sdt>
  <w:p w14:paraId="16EEF178" w14:textId="77777777" w:rsidR="00DD73D7" w:rsidRDefault="00DD73D7" w:rsidP="00F908D6">
    <w:pPr>
      <w:pStyle w:val="Pieddepage"/>
      <w:ind w:right="360"/>
      <w:rPr>
        <w:rStyle w:val="Numrodepage"/>
      </w:rPr>
    </w:pPr>
  </w:p>
  <w:p w14:paraId="67B243A3" w14:textId="77777777" w:rsidR="00DD73D7" w:rsidRDefault="00DD73D7" w:rsidP="0098709D">
    <w:pPr>
      <w:pStyle w:val="Pieddepage"/>
    </w:pPr>
  </w:p>
  <w:p w14:paraId="3CD9A326" w14:textId="77777777" w:rsidR="008923E4" w:rsidRDefault="008923E4" w:rsidP="0098709D"/>
  <w:p w14:paraId="0454C7F8" w14:textId="77777777" w:rsidR="008923E4" w:rsidRDefault="008923E4" w:rsidP="0098709D"/>
  <w:p w14:paraId="43881C6E" w14:textId="77777777" w:rsidR="008923E4" w:rsidRDefault="008923E4" w:rsidP="0098709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rodepage"/>
      </w:rPr>
      <w:id w:val="-1856267014"/>
      <w:docPartObj>
        <w:docPartGallery w:val="Page Numbers (Bottom of Page)"/>
        <w:docPartUnique/>
      </w:docPartObj>
    </w:sdtPr>
    <w:sdtEndPr>
      <w:rPr>
        <w:rStyle w:val="Numrodepage"/>
      </w:rPr>
    </w:sdtEndPr>
    <w:sdtContent>
      <w:p w14:paraId="380F2F38" w14:textId="3DB622AE" w:rsidR="006D0BA1" w:rsidRDefault="006D0BA1" w:rsidP="00E21ADF">
        <w:pPr>
          <w:pStyle w:val="Pieddepage"/>
          <w:framePr w:w="1341" w:wrap="none" w:vAnchor="text" w:hAnchor="page" w:x="10821" w:y="-99"/>
          <w:jc w:val="center"/>
          <w:rPr>
            <w:rStyle w:val="Numrodepage"/>
          </w:rPr>
        </w:pPr>
        <w:r>
          <w:rPr>
            <w:rStyle w:val="Numrodepage"/>
          </w:rPr>
          <w:fldChar w:fldCharType="begin"/>
        </w:r>
        <w:r>
          <w:rPr>
            <w:rStyle w:val="Numrodepage"/>
          </w:rPr>
          <w:instrText xml:space="preserve"> PAGE </w:instrText>
        </w:r>
        <w:r>
          <w:rPr>
            <w:rStyle w:val="Numrodepage"/>
          </w:rPr>
          <w:fldChar w:fldCharType="separate"/>
        </w:r>
        <w:r>
          <w:rPr>
            <w:rStyle w:val="Numrodepage"/>
            <w:noProof/>
          </w:rPr>
          <w:t>12</w:t>
        </w:r>
        <w:r>
          <w:rPr>
            <w:rStyle w:val="Numrodepage"/>
          </w:rPr>
          <w:fldChar w:fldCharType="end"/>
        </w:r>
      </w:p>
    </w:sdtContent>
  </w:sdt>
  <w:p w14:paraId="3993559B" w14:textId="6F377D75" w:rsidR="00743699" w:rsidRDefault="00E15B06" w:rsidP="006D0BA1">
    <w:pPr>
      <w:pStyle w:val="Pieddepage"/>
      <w:ind w:right="90"/>
    </w:pPr>
    <w:r w:rsidRPr="00E15B06">
      <w:t>Camp</w:t>
    </w:r>
    <w:r w:rsidR="00701AB4">
      <w:t>a</w:t>
    </w:r>
    <w:r w:rsidRPr="00E15B06">
      <w:t>gne de l’AQRIPH dans le cadre des élections québécoises 2026</w:t>
    </w:r>
    <w:r w:rsidR="00573628">
      <w:rPr>
        <w:noProof/>
      </w:rPr>
      <w:drawing>
        <wp:anchor distT="0" distB="0" distL="114300" distR="114300" simplePos="0" relativeHeight="251658240" behindDoc="1" locked="0" layoutInCell="1" allowOverlap="1" wp14:anchorId="4DFF76D5" wp14:editId="5F0851B6">
          <wp:simplePos x="0" y="0"/>
          <wp:positionH relativeFrom="column">
            <wp:posOffset>-965200</wp:posOffset>
          </wp:positionH>
          <wp:positionV relativeFrom="page">
            <wp:posOffset>9348345</wp:posOffset>
          </wp:positionV>
          <wp:extent cx="7813040" cy="714375"/>
          <wp:effectExtent l="0" t="0" r="0" b="0"/>
          <wp:wrapNone/>
          <wp:docPr id="42997696"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20438" name="Image 249620438"/>
                  <pic:cNvPicPr/>
                </pic:nvPicPr>
                <pic:blipFill>
                  <a:blip r:embed="rId1">
                    <a:extLst>
                      <a:ext uri="{28A0092B-C50C-407E-A947-70E740481C1C}">
                        <a14:useLocalDpi xmlns:a14="http://schemas.microsoft.com/office/drawing/2010/main" val="0"/>
                      </a:ext>
                    </a:extLst>
                  </a:blip>
                  <a:stretch>
                    <a:fillRect/>
                  </a:stretch>
                </pic:blipFill>
                <pic:spPr>
                  <a:xfrm>
                    <a:off x="0" y="0"/>
                    <a:ext cx="7813040" cy="714375"/>
                  </a:xfrm>
                  <a:prstGeom prst="rect">
                    <a:avLst/>
                  </a:prstGeom>
                </pic:spPr>
              </pic:pic>
            </a:graphicData>
          </a:graphic>
          <wp14:sizeRelH relativeFrom="page">
            <wp14:pctWidth>0</wp14:pctWidth>
          </wp14:sizeRelH>
          <wp14:sizeRelV relativeFrom="page">
            <wp14:pctHeight>0</wp14:pctHeight>
          </wp14:sizeRelV>
        </wp:anchor>
      </w:drawing>
    </w:r>
  </w:p>
  <w:p w14:paraId="6447E21D" w14:textId="77777777" w:rsidR="008923E4" w:rsidRDefault="008923E4" w:rsidP="006D0BA1"/>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728F48" w14:textId="4C26EC97" w:rsidR="00556C91" w:rsidRDefault="00556C91" w:rsidP="0098709D">
    <w:pPr>
      <w:pStyle w:val="Pieddepage"/>
    </w:pPr>
    <w:r>
      <w:rPr>
        <w:noProof/>
      </w:rPr>
      <w:drawing>
        <wp:anchor distT="0" distB="0" distL="114300" distR="114300" simplePos="0" relativeHeight="251658241" behindDoc="1" locked="0" layoutInCell="1" allowOverlap="1" wp14:anchorId="48DC5105" wp14:editId="471D071B">
          <wp:simplePos x="0" y="0"/>
          <wp:positionH relativeFrom="column">
            <wp:posOffset>-913130</wp:posOffset>
          </wp:positionH>
          <wp:positionV relativeFrom="page">
            <wp:posOffset>9337319</wp:posOffset>
          </wp:positionV>
          <wp:extent cx="7766771" cy="710723"/>
          <wp:effectExtent l="0" t="0" r="0" b="635"/>
          <wp:wrapNone/>
          <wp:docPr id="49667433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812503" name="Image 2"/>
                  <pic:cNvPicPr/>
                </pic:nvPicPr>
                <pic:blipFill>
                  <a:blip r:embed="rId1">
                    <a:extLst>
                      <a:ext uri="{28A0092B-C50C-407E-A947-70E740481C1C}">
                        <a14:useLocalDpi xmlns:a14="http://schemas.microsoft.com/office/drawing/2010/main" val="0"/>
                      </a:ext>
                    </a:extLst>
                  </a:blip>
                  <a:stretch>
                    <a:fillRect/>
                  </a:stretch>
                </pic:blipFill>
                <pic:spPr>
                  <a:xfrm>
                    <a:off x="0" y="0"/>
                    <a:ext cx="7766771" cy="710723"/>
                  </a:xfrm>
                  <a:prstGeom prst="rect">
                    <a:avLst/>
                  </a:prstGeom>
                </pic:spPr>
              </pic:pic>
            </a:graphicData>
          </a:graphic>
          <wp14:sizeRelH relativeFrom="page">
            <wp14:pctWidth>0</wp14:pctWidth>
          </wp14:sizeRelH>
          <wp14:sizeRelV relativeFrom="page">
            <wp14:pctHeight>0</wp14:pctHeight>
          </wp14:sizeRelV>
        </wp:anchor>
      </w:drawing>
    </w:r>
  </w:p>
  <w:p w14:paraId="24EFA72F" w14:textId="77777777" w:rsidR="008923E4" w:rsidRDefault="008923E4" w:rsidP="0098709D"/>
  <w:p w14:paraId="18ED6A74" w14:textId="77777777" w:rsidR="008923E4" w:rsidRDefault="008923E4" w:rsidP="0098709D"/>
  <w:p w14:paraId="67199657" w14:textId="77777777" w:rsidR="008923E4" w:rsidRDefault="008923E4" w:rsidP="0098709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1FCEA9" w14:textId="77777777" w:rsidR="003962AB" w:rsidRPr="004803DA" w:rsidRDefault="003962AB" w:rsidP="0051528D">
      <w:pPr>
        <w:rPr>
          <w:color w:val="7F7F7F" w:themeColor="text1" w:themeTint="80"/>
        </w:rPr>
      </w:pPr>
      <w:r w:rsidRPr="004803DA">
        <w:rPr>
          <w:color w:val="7F7F7F" w:themeColor="text1" w:themeTint="80"/>
        </w:rPr>
        <w:separator/>
      </w:r>
    </w:p>
  </w:footnote>
  <w:footnote w:type="continuationSeparator" w:id="0">
    <w:p w14:paraId="640AB07F" w14:textId="77777777" w:rsidR="003962AB" w:rsidRDefault="003962AB" w:rsidP="0098709D">
      <w:r>
        <w:continuationSeparator/>
      </w:r>
    </w:p>
    <w:p w14:paraId="0921F485" w14:textId="77777777" w:rsidR="003962AB" w:rsidRDefault="003962AB" w:rsidP="0098709D"/>
    <w:p w14:paraId="76AE59DF" w14:textId="77777777" w:rsidR="003962AB" w:rsidRDefault="003962AB" w:rsidP="0098709D"/>
    <w:p w14:paraId="19BAABC3" w14:textId="77777777" w:rsidR="003962AB" w:rsidRDefault="003962AB" w:rsidP="0098709D"/>
  </w:footnote>
  <w:footnote w:type="continuationNotice" w:id="1">
    <w:p w14:paraId="4C55E6A6" w14:textId="77777777" w:rsidR="003962AB" w:rsidRDefault="003962AB" w:rsidP="0098709D"/>
    <w:p w14:paraId="167E411A" w14:textId="77777777" w:rsidR="003962AB" w:rsidRDefault="003962AB" w:rsidP="0098709D"/>
    <w:p w14:paraId="04945146" w14:textId="77777777" w:rsidR="003962AB" w:rsidRDefault="003962AB" w:rsidP="0098709D"/>
    <w:p w14:paraId="48FEA134" w14:textId="77777777" w:rsidR="003962AB" w:rsidRDefault="003962AB" w:rsidP="0098709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E057B" w14:textId="56E99971" w:rsidR="000B3315" w:rsidRDefault="00E15B06" w:rsidP="0098709D">
    <w:pPr>
      <w:pStyle w:val="En-tte"/>
    </w:pPr>
    <w:r>
      <w:rPr>
        <w:noProof/>
        <w:sz w:val="72"/>
        <w:szCs w:val="32"/>
        <w:lang w:eastAsia="en-US"/>
      </w:rPr>
      <w:drawing>
        <wp:anchor distT="0" distB="0" distL="114300" distR="114300" simplePos="0" relativeHeight="251658242" behindDoc="0" locked="0" layoutInCell="1" allowOverlap="1" wp14:anchorId="5AB075DE" wp14:editId="535AF28E">
          <wp:simplePos x="0" y="0"/>
          <wp:positionH relativeFrom="column">
            <wp:posOffset>-191740</wp:posOffset>
          </wp:positionH>
          <wp:positionV relativeFrom="paragraph">
            <wp:posOffset>3810</wp:posOffset>
          </wp:positionV>
          <wp:extent cx="1692265" cy="659218"/>
          <wp:effectExtent l="0" t="0" r="3810" b="7620"/>
          <wp:wrapNone/>
          <wp:docPr id="132369369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2265" cy="659218"/>
                  </a:xfrm>
                  <a:prstGeom prst="rect">
                    <a:avLst/>
                  </a:prstGeom>
                  <a:noFill/>
                </pic:spPr>
              </pic:pic>
            </a:graphicData>
          </a:graphic>
          <wp14:sizeRelH relativeFrom="margin">
            <wp14:pctWidth>0</wp14:pctWidth>
          </wp14:sizeRelH>
          <wp14:sizeRelV relativeFrom="margin">
            <wp14:pctHeight>0</wp14:pctHeight>
          </wp14:sizeRelV>
        </wp:anchor>
      </w:drawing>
    </w:r>
  </w:p>
  <w:p w14:paraId="13B521D8" w14:textId="77777777" w:rsidR="008923E4" w:rsidRDefault="008923E4" w:rsidP="0098709D"/>
  <w:p w14:paraId="26E00D26" w14:textId="77777777" w:rsidR="008923E4" w:rsidRDefault="008923E4" w:rsidP="0098709D"/>
  <w:p w14:paraId="7C652EB0" w14:textId="77777777" w:rsidR="008923E4" w:rsidRDefault="008923E4" w:rsidP="009870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646ACF"/>
    <w:multiLevelType w:val="multilevel"/>
    <w:tmpl w:val="C40476F0"/>
    <w:styleLink w:val="Listeactuelle3"/>
    <w:lvl w:ilvl="0">
      <w:start w:val="1"/>
      <w:numFmt w:val="bullet"/>
      <w:lvlText w:val="—"/>
      <w:lvlJc w:val="left"/>
      <w:pPr>
        <w:ind w:left="927" w:hanging="360"/>
      </w:pPr>
      <w:rPr>
        <w:rFonts w:ascii="Poppins" w:hAnsi="Poppins" w:hint="default"/>
        <w:color w:val="auto"/>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 w15:restartNumberingAfterBreak="0">
    <w:nsid w:val="16DF28B3"/>
    <w:multiLevelType w:val="multilevel"/>
    <w:tmpl w:val="0D82AC5A"/>
    <w:styleLink w:val="Listeactuelle4"/>
    <w:lvl w:ilvl="0">
      <w:start w:val="1"/>
      <w:numFmt w:val="bullet"/>
      <w:lvlText w:val="—"/>
      <w:lvlJc w:val="left"/>
      <w:pPr>
        <w:ind w:left="720" w:hanging="360"/>
      </w:pPr>
      <w:rPr>
        <w:rFonts w:ascii="Poppins" w:hAnsi="Poppins" w:hint="default"/>
        <w:color w:val="auto"/>
      </w:rPr>
    </w:lvl>
    <w:lvl w:ilvl="1">
      <w:start w:val="1"/>
      <w:numFmt w:val="bullet"/>
      <w:lvlText w:val="—"/>
      <w:lvlJc w:val="left"/>
      <w:pPr>
        <w:ind w:left="1440" w:hanging="360"/>
      </w:pPr>
      <w:rPr>
        <w:rFonts w:ascii="Poppins" w:hAnsi="Poppins" w:hint="default"/>
        <w:color w:val="auto"/>
      </w:rPr>
    </w:lvl>
    <w:lvl w:ilvl="2">
      <w:start w:val="1"/>
      <w:numFmt w:val="bullet"/>
      <w:lvlText w:val="—"/>
      <w:lvlJc w:val="left"/>
      <w:pPr>
        <w:ind w:left="2160" w:hanging="360"/>
      </w:pPr>
      <w:rPr>
        <w:rFonts w:ascii="Poppins" w:hAnsi="Poppin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9A7477D"/>
    <w:multiLevelType w:val="hybridMultilevel"/>
    <w:tmpl w:val="707E1CD6"/>
    <w:lvl w:ilvl="0" w:tplc="FBDA64F2">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3CF11C07"/>
    <w:multiLevelType w:val="multilevel"/>
    <w:tmpl w:val="E5C203A4"/>
    <w:lvl w:ilvl="0">
      <w:start w:val="1"/>
      <w:numFmt w:val="bullet"/>
      <w:pStyle w:val="Paragraphedeliste"/>
      <w:lvlText w:val="—"/>
      <w:lvlJc w:val="left"/>
      <w:pPr>
        <w:ind w:left="720" w:hanging="360"/>
      </w:pPr>
      <w:rPr>
        <w:rFonts w:ascii="Poppins" w:hAnsi="Poppins" w:hint="default"/>
        <w:b w:val="0"/>
        <w:i w:val="0"/>
        <w:color w:val="auto"/>
      </w:rPr>
    </w:lvl>
    <w:lvl w:ilvl="1">
      <w:start w:val="1"/>
      <w:numFmt w:val="bullet"/>
      <w:lvlText w:val="—"/>
      <w:lvlJc w:val="left"/>
      <w:pPr>
        <w:ind w:left="1080" w:hanging="360"/>
      </w:pPr>
      <w:rPr>
        <w:rFonts w:ascii="Poppins" w:hAnsi="Poppins" w:hint="default"/>
        <w:b w:val="0"/>
        <w:i w:val="0"/>
        <w:color w:val="auto"/>
      </w:rPr>
    </w:lvl>
    <w:lvl w:ilvl="2">
      <w:start w:val="1"/>
      <w:numFmt w:val="bullet"/>
      <w:lvlText w:val="—"/>
      <w:lvlJc w:val="left"/>
      <w:pPr>
        <w:ind w:left="1440" w:hanging="360"/>
      </w:pPr>
      <w:rPr>
        <w:rFonts w:ascii="Poppins" w:hAnsi="Poppins" w:hint="default"/>
        <w:b w:val="0"/>
        <w:i w:val="0"/>
        <w:color w:val="000000" w:themeColor="text1"/>
      </w:rPr>
    </w:lvl>
    <w:lvl w:ilvl="3">
      <w:start w:val="1"/>
      <w:numFmt w:val="bullet"/>
      <w:lvlText w:val="—"/>
      <w:lvlJc w:val="left"/>
      <w:pPr>
        <w:ind w:left="1800" w:hanging="360"/>
      </w:pPr>
      <w:rPr>
        <w:rFonts w:ascii="Poppins" w:hAnsi="Poppins" w:hint="default"/>
        <w:b w:val="0"/>
        <w:i w:val="0"/>
        <w:color w:val="000000" w:themeColor="text1"/>
      </w:rPr>
    </w:lvl>
    <w:lvl w:ilvl="4">
      <w:start w:val="1"/>
      <w:numFmt w:val="bullet"/>
      <w:lvlText w:val="—"/>
      <w:lvlJc w:val="left"/>
      <w:pPr>
        <w:ind w:left="2160" w:hanging="360"/>
      </w:pPr>
      <w:rPr>
        <w:rFonts w:ascii="Poppins" w:hAnsi="Poppins" w:hint="default"/>
        <w:b w:val="0"/>
        <w:i w:val="0"/>
        <w:color w:val="000000" w:themeColor="text1"/>
      </w:rPr>
    </w:lvl>
    <w:lvl w:ilvl="5">
      <w:start w:val="1"/>
      <w:numFmt w:val="bullet"/>
      <w:lvlText w:val="—"/>
      <w:lvlJc w:val="left"/>
      <w:pPr>
        <w:ind w:left="2520" w:hanging="360"/>
      </w:pPr>
      <w:rPr>
        <w:rFonts w:ascii="Poppins" w:hAnsi="Poppins" w:hint="default"/>
        <w:b w:val="0"/>
        <w:i w:val="0"/>
        <w:color w:val="000000" w:themeColor="text1"/>
      </w:rPr>
    </w:lvl>
    <w:lvl w:ilvl="6">
      <w:start w:val="1"/>
      <w:numFmt w:val="bullet"/>
      <w:lvlText w:val="—"/>
      <w:lvlJc w:val="left"/>
      <w:pPr>
        <w:ind w:left="2880" w:hanging="360"/>
      </w:pPr>
      <w:rPr>
        <w:rFonts w:ascii="Poppins" w:hAnsi="Poppins" w:hint="default"/>
        <w:b w:val="0"/>
        <w:i w:val="0"/>
        <w:color w:val="000000" w:themeColor="text1"/>
      </w:rPr>
    </w:lvl>
    <w:lvl w:ilvl="7">
      <w:start w:val="1"/>
      <w:numFmt w:val="bullet"/>
      <w:lvlText w:val="—"/>
      <w:lvlJc w:val="left"/>
      <w:pPr>
        <w:ind w:left="3240" w:hanging="360"/>
      </w:pPr>
      <w:rPr>
        <w:rFonts w:ascii="Poppins" w:hAnsi="Poppins" w:hint="default"/>
        <w:b w:val="0"/>
        <w:i w:val="0"/>
        <w:color w:val="000000" w:themeColor="text1"/>
      </w:rPr>
    </w:lvl>
    <w:lvl w:ilvl="8">
      <w:start w:val="1"/>
      <w:numFmt w:val="bullet"/>
      <w:lvlText w:val="—"/>
      <w:lvlJc w:val="left"/>
      <w:pPr>
        <w:ind w:left="3600" w:hanging="360"/>
      </w:pPr>
      <w:rPr>
        <w:rFonts w:ascii="Poppins" w:hAnsi="Poppins" w:hint="default"/>
        <w:b w:val="0"/>
        <w:i w:val="0"/>
        <w:color w:val="000000" w:themeColor="text1"/>
      </w:rPr>
    </w:lvl>
  </w:abstractNum>
  <w:abstractNum w:abstractNumId="4" w15:restartNumberingAfterBreak="0">
    <w:nsid w:val="43281C37"/>
    <w:multiLevelType w:val="multilevel"/>
    <w:tmpl w:val="8CEA969A"/>
    <w:styleLink w:val="Listeactuelle2"/>
    <w:lvl w:ilvl="0">
      <w:start w:val="1"/>
      <w:numFmt w:val="bullet"/>
      <w:lvlText w:val="—"/>
      <w:lvlJc w:val="left"/>
      <w:pPr>
        <w:ind w:left="1440" w:hanging="360"/>
      </w:pPr>
      <w:rPr>
        <w:rFonts w:ascii="Times New Roman"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 w15:restartNumberingAfterBreak="0">
    <w:nsid w:val="49C26BCC"/>
    <w:multiLevelType w:val="multilevel"/>
    <w:tmpl w:val="61128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52A663F2"/>
    <w:multiLevelType w:val="hybridMultilevel"/>
    <w:tmpl w:val="14AC6F8E"/>
    <w:lvl w:ilvl="0" w:tplc="FBDA64F2">
      <w:start w:val="1"/>
      <w:numFmt w:val="bullet"/>
      <w:lvlText w:val="—"/>
      <w:lvlJc w:val="left"/>
      <w:pPr>
        <w:ind w:left="720" w:hanging="360"/>
      </w:pPr>
      <w:rPr>
        <w:rFonts w:ascii="Times New Roman" w:hAnsi="Times New Roman" w:cs="Times New Roman"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 w15:restartNumberingAfterBreak="0">
    <w:nsid w:val="62436E54"/>
    <w:multiLevelType w:val="hybridMultilevel"/>
    <w:tmpl w:val="AD424C7A"/>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8" w15:restartNumberingAfterBreak="0">
    <w:nsid w:val="6C530380"/>
    <w:multiLevelType w:val="hybridMultilevel"/>
    <w:tmpl w:val="FB463378"/>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9" w15:restartNumberingAfterBreak="0">
    <w:nsid w:val="6D0949BD"/>
    <w:multiLevelType w:val="multilevel"/>
    <w:tmpl w:val="8CEA969A"/>
    <w:styleLink w:val="Listeactuelle1"/>
    <w:lvl w:ilvl="0">
      <w:start w:val="1"/>
      <w:numFmt w:val="bullet"/>
      <w:lvlText w:val="—"/>
      <w:lvlJc w:val="left"/>
      <w:pPr>
        <w:ind w:left="1440" w:hanging="360"/>
      </w:pPr>
      <w:rPr>
        <w:rFonts w:ascii="Times New Roman"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num w:numId="1" w16cid:durableId="618924140">
    <w:abstractNumId w:val="6"/>
  </w:num>
  <w:num w:numId="2" w16cid:durableId="1089044282">
    <w:abstractNumId w:val="2"/>
  </w:num>
  <w:num w:numId="3" w16cid:durableId="527986677">
    <w:abstractNumId w:val="7"/>
  </w:num>
  <w:num w:numId="4" w16cid:durableId="1666515723">
    <w:abstractNumId w:val="8"/>
  </w:num>
  <w:num w:numId="5" w16cid:durableId="553737603">
    <w:abstractNumId w:val="9"/>
  </w:num>
  <w:num w:numId="6" w16cid:durableId="295720808">
    <w:abstractNumId w:val="4"/>
  </w:num>
  <w:num w:numId="7" w16cid:durableId="1524440727">
    <w:abstractNumId w:val="0"/>
  </w:num>
  <w:num w:numId="8" w16cid:durableId="1013534873">
    <w:abstractNumId w:val="3"/>
  </w:num>
  <w:num w:numId="9" w16cid:durableId="643706221">
    <w:abstractNumId w:val="1"/>
  </w:num>
  <w:num w:numId="10" w16cid:durableId="141819965">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isplayBackgroundShape/>
  <w:proofState w:spelling="clean" w:grammar="clean"/>
  <w:defaultTabStop w:val="706"/>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0560"/>
    <w:rsid w:val="000003E3"/>
    <w:rsid w:val="000009DF"/>
    <w:rsid w:val="00004945"/>
    <w:rsid w:val="000101FD"/>
    <w:rsid w:val="0001293E"/>
    <w:rsid w:val="000132D7"/>
    <w:rsid w:val="000166AB"/>
    <w:rsid w:val="000209C9"/>
    <w:rsid w:val="00022F82"/>
    <w:rsid w:val="00024D2C"/>
    <w:rsid w:val="0003451B"/>
    <w:rsid w:val="00035069"/>
    <w:rsid w:val="00035D43"/>
    <w:rsid w:val="00036694"/>
    <w:rsid w:val="00040653"/>
    <w:rsid w:val="00041FD4"/>
    <w:rsid w:val="00042711"/>
    <w:rsid w:val="00043961"/>
    <w:rsid w:val="0004511F"/>
    <w:rsid w:val="0005112B"/>
    <w:rsid w:val="00052D0C"/>
    <w:rsid w:val="000536C3"/>
    <w:rsid w:val="000668CB"/>
    <w:rsid w:val="00070267"/>
    <w:rsid w:val="00071580"/>
    <w:rsid w:val="00072856"/>
    <w:rsid w:val="00072A6A"/>
    <w:rsid w:val="0007315E"/>
    <w:rsid w:val="000810B7"/>
    <w:rsid w:val="00083D6A"/>
    <w:rsid w:val="0008445D"/>
    <w:rsid w:val="00093F5A"/>
    <w:rsid w:val="000963D5"/>
    <w:rsid w:val="00096554"/>
    <w:rsid w:val="00097279"/>
    <w:rsid w:val="0009741E"/>
    <w:rsid w:val="00097F97"/>
    <w:rsid w:val="000A2D23"/>
    <w:rsid w:val="000A3AEA"/>
    <w:rsid w:val="000A76B3"/>
    <w:rsid w:val="000B0457"/>
    <w:rsid w:val="000B1DCD"/>
    <w:rsid w:val="000B3315"/>
    <w:rsid w:val="000B499F"/>
    <w:rsid w:val="000B6FBC"/>
    <w:rsid w:val="000B793C"/>
    <w:rsid w:val="000B7A6D"/>
    <w:rsid w:val="000B7DED"/>
    <w:rsid w:val="000C6F0E"/>
    <w:rsid w:val="000D4354"/>
    <w:rsid w:val="000D49C2"/>
    <w:rsid w:val="000D56D4"/>
    <w:rsid w:val="000D637D"/>
    <w:rsid w:val="000D718C"/>
    <w:rsid w:val="000E0D1D"/>
    <w:rsid w:val="000E32DE"/>
    <w:rsid w:val="000E37D0"/>
    <w:rsid w:val="000E3E92"/>
    <w:rsid w:val="000E53FB"/>
    <w:rsid w:val="000E5943"/>
    <w:rsid w:val="000E67DF"/>
    <w:rsid w:val="000F164E"/>
    <w:rsid w:val="000F2F0A"/>
    <w:rsid w:val="000F45C8"/>
    <w:rsid w:val="001015A2"/>
    <w:rsid w:val="00105AB0"/>
    <w:rsid w:val="00112FF4"/>
    <w:rsid w:val="00113794"/>
    <w:rsid w:val="00114CC9"/>
    <w:rsid w:val="0011583D"/>
    <w:rsid w:val="001162AC"/>
    <w:rsid w:val="00117A05"/>
    <w:rsid w:val="00120A87"/>
    <w:rsid w:val="00123424"/>
    <w:rsid w:val="00125119"/>
    <w:rsid w:val="00125A45"/>
    <w:rsid w:val="00127FAD"/>
    <w:rsid w:val="00134E90"/>
    <w:rsid w:val="00140000"/>
    <w:rsid w:val="0014025C"/>
    <w:rsid w:val="00140790"/>
    <w:rsid w:val="00141A22"/>
    <w:rsid w:val="001448CD"/>
    <w:rsid w:val="0015074B"/>
    <w:rsid w:val="0015177A"/>
    <w:rsid w:val="001532D4"/>
    <w:rsid w:val="001561F5"/>
    <w:rsid w:val="00157A1B"/>
    <w:rsid w:val="00160467"/>
    <w:rsid w:val="00160D84"/>
    <w:rsid w:val="001615E5"/>
    <w:rsid w:val="00163548"/>
    <w:rsid w:val="00164925"/>
    <w:rsid w:val="00166B0C"/>
    <w:rsid w:val="0017037A"/>
    <w:rsid w:val="001710F2"/>
    <w:rsid w:val="00171ADF"/>
    <w:rsid w:val="0017229B"/>
    <w:rsid w:val="00175C48"/>
    <w:rsid w:val="0017773B"/>
    <w:rsid w:val="00182953"/>
    <w:rsid w:val="001850EB"/>
    <w:rsid w:val="00185FE4"/>
    <w:rsid w:val="00190649"/>
    <w:rsid w:val="00192A57"/>
    <w:rsid w:val="00193BB4"/>
    <w:rsid w:val="00195AA0"/>
    <w:rsid w:val="00197394"/>
    <w:rsid w:val="001976F7"/>
    <w:rsid w:val="001A0EC3"/>
    <w:rsid w:val="001A1C5C"/>
    <w:rsid w:val="001A2BF5"/>
    <w:rsid w:val="001B493E"/>
    <w:rsid w:val="001B49D8"/>
    <w:rsid w:val="001C35CD"/>
    <w:rsid w:val="001C5B58"/>
    <w:rsid w:val="001D1047"/>
    <w:rsid w:val="001D21FB"/>
    <w:rsid w:val="001D2F5A"/>
    <w:rsid w:val="001D3097"/>
    <w:rsid w:val="001D354D"/>
    <w:rsid w:val="001D3CA9"/>
    <w:rsid w:val="001D5026"/>
    <w:rsid w:val="001D5566"/>
    <w:rsid w:val="001E0F9E"/>
    <w:rsid w:val="001E1D0F"/>
    <w:rsid w:val="001E44EC"/>
    <w:rsid w:val="001E69D2"/>
    <w:rsid w:val="001F1464"/>
    <w:rsid w:val="001F5033"/>
    <w:rsid w:val="00201EF3"/>
    <w:rsid w:val="00202CAE"/>
    <w:rsid w:val="00205E99"/>
    <w:rsid w:val="00207C35"/>
    <w:rsid w:val="00211A40"/>
    <w:rsid w:val="00212E45"/>
    <w:rsid w:val="00220A21"/>
    <w:rsid w:val="00221181"/>
    <w:rsid w:val="0022162A"/>
    <w:rsid w:val="002249EF"/>
    <w:rsid w:val="00224A40"/>
    <w:rsid w:val="00224A4E"/>
    <w:rsid w:val="00230197"/>
    <w:rsid w:val="00232F61"/>
    <w:rsid w:val="0023480A"/>
    <w:rsid w:val="00234BB9"/>
    <w:rsid w:val="0023567D"/>
    <w:rsid w:val="00235BE4"/>
    <w:rsid w:val="00240FE5"/>
    <w:rsid w:val="00243F49"/>
    <w:rsid w:val="00244DC9"/>
    <w:rsid w:val="002479A7"/>
    <w:rsid w:val="00251B7F"/>
    <w:rsid w:val="002528D5"/>
    <w:rsid w:val="00254AC1"/>
    <w:rsid w:val="00255CB8"/>
    <w:rsid w:val="00260FD0"/>
    <w:rsid w:val="0026176E"/>
    <w:rsid w:val="00261B85"/>
    <w:rsid w:val="00261E0E"/>
    <w:rsid w:val="00263120"/>
    <w:rsid w:val="0026432F"/>
    <w:rsid w:val="0026581C"/>
    <w:rsid w:val="00266AC2"/>
    <w:rsid w:val="00271C15"/>
    <w:rsid w:val="002746AF"/>
    <w:rsid w:val="00275C3D"/>
    <w:rsid w:val="00284E97"/>
    <w:rsid w:val="00285751"/>
    <w:rsid w:val="002939DC"/>
    <w:rsid w:val="00293A85"/>
    <w:rsid w:val="00295A11"/>
    <w:rsid w:val="00297A98"/>
    <w:rsid w:val="002A0048"/>
    <w:rsid w:val="002A26F2"/>
    <w:rsid w:val="002A548B"/>
    <w:rsid w:val="002A7D03"/>
    <w:rsid w:val="002B15F7"/>
    <w:rsid w:val="002B3127"/>
    <w:rsid w:val="002B448E"/>
    <w:rsid w:val="002B4FA4"/>
    <w:rsid w:val="002B6212"/>
    <w:rsid w:val="002B6BAC"/>
    <w:rsid w:val="002C0138"/>
    <w:rsid w:val="002C0894"/>
    <w:rsid w:val="002C267D"/>
    <w:rsid w:val="002C3BAB"/>
    <w:rsid w:val="002C4C33"/>
    <w:rsid w:val="002C5021"/>
    <w:rsid w:val="002D0C03"/>
    <w:rsid w:val="002D56BF"/>
    <w:rsid w:val="002D6C11"/>
    <w:rsid w:val="002E034E"/>
    <w:rsid w:val="002E1C7F"/>
    <w:rsid w:val="002E2846"/>
    <w:rsid w:val="002E2A80"/>
    <w:rsid w:val="002E3F68"/>
    <w:rsid w:val="002E6E10"/>
    <w:rsid w:val="002F0CD2"/>
    <w:rsid w:val="002F0E83"/>
    <w:rsid w:val="002F3B4A"/>
    <w:rsid w:val="002F62CC"/>
    <w:rsid w:val="002F7666"/>
    <w:rsid w:val="003036AA"/>
    <w:rsid w:val="0031088A"/>
    <w:rsid w:val="00314738"/>
    <w:rsid w:val="0031551D"/>
    <w:rsid w:val="00317656"/>
    <w:rsid w:val="00320460"/>
    <w:rsid w:val="00326C89"/>
    <w:rsid w:val="003326B9"/>
    <w:rsid w:val="00333EF0"/>
    <w:rsid w:val="00335AC2"/>
    <w:rsid w:val="00340DA5"/>
    <w:rsid w:val="003460F8"/>
    <w:rsid w:val="00346FB5"/>
    <w:rsid w:val="0034721F"/>
    <w:rsid w:val="00347641"/>
    <w:rsid w:val="00350513"/>
    <w:rsid w:val="00353493"/>
    <w:rsid w:val="00353F8A"/>
    <w:rsid w:val="00354185"/>
    <w:rsid w:val="0035620C"/>
    <w:rsid w:val="00365DC0"/>
    <w:rsid w:val="00365ECC"/>
    <w:rsid w:val="003668E6"/>
    <w:rsid w:val="00373ACD"/>
    <w:rsid w:val="0037474F"/>
    <w:rsid w:val="00375650"/>
    <w:rsid w:val="00380955"/>
    <w:rsid w:val="00380FB9"/>
    <w:rsid w:val="003854B9"/>
    <w:rsid w:val="0039071D"/>
    <w:rsid w:val="00391628"/>
    <w:rsid w:val="003946BB"/>
    <w:rsid w:val="003962AB"/>
    <w:rsid w:val="003A5113"/>
    <w:rsid w:val="003A53ED"/>
    <w:rsid w:val="003A7506"/>
    <w:rsid w:val="003B2C86"/>
    <w:rsid w:val="003C09E2"/>
    <w:rsid w:val="003C32BA"/>
    <w:rsid w:val="003C5A7D"/>
    <w:rsid w:val="003C5B26"/>
    <w:rsid w:val="003C6831"/>
    <w:rsid w:val="003C6D67"/>
    <w:rsid w:val="003D356F"/>
    <w:rsid w:val="003E0AD5"/>
    <w:rsid w:val="003E1B50"/>
    <w:rsid w:val="003E26F8"/>
    <w:rsid w:val="003E2D3E"/>
    <w:rsid w:val="003E41A7"/>
    <w:rsid w:val="003E46C9"/>
    <w:rsid w:val="003E72A6"/>
    <w:rsid w:val="003E74DD"/>
    <w:rsid w:val="003F2396"/>
    <w:rsid w:val="003F2DD3"/>
    <w:rsid w:val="003F2F32"/>
    <w:rsid w:val="003F43A1"/>
    <w:rsid w:val="003F767C"/>
    <w:rsid w:val="003F76BC"/>
    <w:rsid w:val="003F78DF"/>
    <w:rsid w:val="00402E7D"/>
    <w:rsid w:val="00406762"/>
    <w:rsid w:val="004107B2"/>
    <w:rsid w:val="00413951"/>
    <w:rsid w:val="0041460E"/>
    <w:rsid w:val="00414FD9"/>
    <w:rsid w:val="00415E5C"/>
    <w:rsid w:val="0041745E"/>
    <w:rsid w:val="00424B5D"/>
    <w:rsid w:val="00425248"/>
    <w:rsid w:val="0042620C"/>
    <w:rsid w:val="004262A5"/>
    <w:rsid w:val="004333B7"/>
    <w:rsid w:val="00435B90"/>
    <w:rsid w:val="00435F2A"/>
    <w:rsid w:val="00437BA5"/>
    <w:rsid w:val="00442B65"/>
    <w:rsid w:val="00443D17"/>
    <w:rsid w:val="0044545A"/>
    <w:rsid w:val="00447BF4"/>
    <w:rsid w:val="00453EF6"/>
    <w:rsid w:val="00454040"/>
    <w:rsid w:val="00454171"/>
    <w:rsid w:val="0045601C"/>
    <w:rsid w:val="004562BA"/>
    <w:rsid w:val="0045680B"/>
    <w:rsid w:val="0046141D"/>
    <w:rsid w:val="00465F87"/>
    <w:rsid w:val="00467F46"/>
    <w:rsid w:val="00472A00"/>
    <w:rsid w:val="00472A6F"/>
    <w:rsid w:val="004738CB"/>
    <w:rsid w:val="00474C21"/>
    <w:rsid w:val="00475C54"/>
    <w:rsid w:val="00477FBD"/>
    <w:rsid w:val="004803DA"/>
    <w:rsid w:val="00483E4A"/>
    <w:rsid w:val="00486374"/>
    <w:rsid w:val="0048768B"/>
    <w:rsid w:val="0049087C"/>
    <w:rsid w:val="00490B9A"/>
    <w:rsid w:val="00491380"/>
    <w:rsid w:val="004948B5"/>
    <w:rsid w:val="00496D68"/>
    <w:rsid w:val="00497C87"/>
    <w:rsid w:val="004B06B2"/>
    <w:rsid w:val="004B0AC6"/>
    <w:rsid w:val="004B6F91"/>
    <w:rsid w:val="004B756D"/>
    <w:rsid w:val="004C6131"/>
    <w:rsid w:val="004D2F44"/>
    <w:rsid w:val="004D5371"/>
    <w:rsid w:val="004D771B"/>
    <w:rsid w:val="004E156C"/>
    <w:rsid w:val="004E21F4"/>
    <w:rsid w:val="004E460A"/>
    <w:rsid w:val="004E748A"/>
    <w:rsid w:val="004F1470"/>
    <w:rsid w:val="004F42E0"/>
    <w:rsid w:val="004F461C"/>
    <w:rsid w:val="004F545D"/>
    <w:rsid w:val="00500F01"/>
    <w:rsid w:val="00503152"/>
    <w:rsid w:val="00504AC9"/>
    <w:rsid w:val="00507149"/>
    <w:rsid w:val="005121C8"/>
    <w:rsid w:val="00513B81"/>
    <w:rsid w:val="00514314"/>
    <w:rsid w:val="00514CE4"/>
    <w:rsid w:val="00515271"/>
    <w:rsid w:val="0051528D"/>
    <w:rsid w:val="00517F89"/>
    <w:rsid w:val="005208E3"/>
    <w:rsid w:val="00520A56"/>
    <w:rsid w:val="00530355"/>
    <w:rsid w:val="0053192E"/>
    <w:rsid w:val="00532354"/>
    <w:rsid w:val="00532957"/>
    <w:rsid w:val="00536268"/>
    <w:rsid w:val="0054161F"/>
    <w:rsid w:val="0054397E"/>
    <w:rsid w:val="00543CED"/>
    <w:rsid w:val="005464D2"/>
    <w:rsid w:val="005475D4"/>
    <w:rsid w:val="00547AA6"/>
    <w:rsid w:val="00547E52"/>
    <w:rsid w:val="00551008"/>
    <w:rsid w:val="00551FCC"/>
    <w:rsid w:val="00553615"/>
    <w:rsid w:val="0055377C"/>
    <w:rsid w:val="005544DF"/>
    <w:rsid w:val="00554681"/>
    <w:rsid w:val="00555579"/>
    <w:rsid w:val="00556C91"/>
    <w:rsid w:val="00557BA7"/>
    <w:rsid w:val="00560936"/>
    <w:rsid w:val="0056258F"/>
    <w:rsid w:val="00564037"/>
    <w:rsid w:val="00566787"/>
    <w:rsid w:val="00567ECD"/>
    <w:rsid w:val="005708A0"/>
    <w:rsid w:val="0057243F"/>
    <w:rsid w:val="00573628"/>
    <w:rsid w:val="00577CFC"/>
    <w:rsid w:val="00580A2C"/>
    <w:rsid w:val="005818CD"/>
    <w:rsid w:val="00581F86"/>
    <w:rsid w:val="00582C13"/>
    <w:rsid w:val="00586405"/>
    <w:rsid w:val="00592C0F"/>
    <w:rsid w:val="00594723"/>
    <w:rsid w:val="00597C47"/>
    <w:rsid w:val="005A0E50"/>
    <w:rsid w:val="005A0E87"/>
    <w:rsid w:val="005A2F18"/>
    <w:rsid w:val="005A4CBA"/>
    <w:rsid w:val="005A5568"/>
    <w:rsid w:val="005A6CD6"/>
    <w:rsid w:val="005B0516"/>
    <w:rsid w:val="005B1176"/>
    <w:rsid w:val="005B38D4"/>
    <w:rsid w:val="005B3FF0"/>
    <w:rsid w:val="005B532F"/>
    <w:rsid w:val="005B6707"/>
    <w:rsid w:val="005C1139"/>
    <w:rsid w:val="005C1375"/>
    <w:rsid w:val="005C25E4"/>
    <w:rsid w:val="005C25E8"/>
    <w:rsid w:val="005C5CB1"/>
    <w:rsid w:val="005C5D4A"/>
    <w:rsid w:val="005D0C59"/>
    <w:rsid w:val="005D2C40"/>
    <w:rsid w:val="005D6491"/>
    <w:rsid w:val="005E096F"/>
    <w:rsid w:val="005E31AC"/>
    <w:rsid w:val="005E57A1"/>
    <w:rsid w:val="005F1DAA"/>
    <w:rsid w:val="005F1F32"/>
    <w:rsid w:val="005F29F1"/>
    <w:rsid w:val="005F4DBA"/>
    <w:rsid w:val="00600531"/>
    <w:rsid w:val="0060380E"/>
    <w:rsid w:val="00606728"/>
    <w:rsid w:val="006068B1"/>
    <w:rsid w:val="00606A55"/>
    <w:rsid w:val="00610141"/>
    <w:rsid w:val="006104A9"/>
    <w:rsid w:val="00611DBC"/>
    <w:rsid w:val="00611E2F"/>
    <w:rsid w:val="00611EDE"/>
    <w:rsid w:val="00614516"/>
    <w:rsid w:val="00614923"/>
    <w:rsid w:val="00616206"/>
    <w:rsid w:val="00616519"/>
    <w:rsid w:val="006247CA"/>
    <w:rsid w:val="00633691"/>
    <w:rsid w:val="00635EB2"/>
    <w:rsid w:val="00635F19"/>
    <w:rsid w:val="006376AF"/>
    <w:rsid w:val="00640201"/>
    <w:rsid w:val="00641F5E"/>
    <w:rsid w:val="0064339E"/>
    <w:rsid w:val="006467A4"/>
    <w:rsid w:val="00650103"/>
    <w:rsid w:val="00651B27"/>
    <w:rsid w:val="00653F9B"/>
    <w:rsid w:val="00655342"/>
    <w:rsid w:val="00661B8E"/>
    <w:rsid w:val="00662B23"/>
    <w:rsid w:val="00674470"/>
    <w:rsid w:val="006749E0"/>
    <w:rsid w:val="006779A3"/>
    <w:rsid w:val="00680B9C"/>
    <w:rsid w:val="006811E1"/>
    <w:rsid w:val="0068281A"/>
    <w:rsid w:val="0068332C"/>
    <w:rsid w:val="00684272"/>
    <w:rsid w:val="00685E0C"/>
    <w:rsid w:val="006867B0"/>
    <w:rsid w:val="00686ADE"/>
    <w:rsid w:val="00690242"/>
    <w:rsid w:val="00692537"/>
    <w:rsid w:val="00692E0B"/>
    <w:rsid w:val="006935CD"/>
    <w:rsid w:val="00693BAF"/>
    <w:rsid w:val="006950F2"/>
    <w:rsid w:val="006961FB"/>
    <w:rsid w:val="006A0BE0"/>
    <w:rsid w:val="006A0F95"/>
    <w:rsid w:val="006A56C5"/>
    <w:rsid w:val="006A59DF"/>
    <w:rsid w:val="006A798A"/>
    <w:rsid w:val="006B0C00"/>
    <w:rsid w:val="006B2530"/>
    <w:rsid w:val="006B4814"/>
    <w:rsid w:val="006B50CA"/>
    <w:rsid w:val="006B612C"/>
    <w:rsid w:val="006C2411"/>
    <w:rsid w:val="006C46CF"/>
    <w:rsid w:val="006D0BA1"/>
    <w:rsid w:val="006D2179"/>
    <w:rsid w:val="006D4E01"/>
    <w:rsid w:val="006D65F5"/>
    <w:rsid w:val="006E00B4"/>
    <w:rsid w:val="006E598C"/>
    <w:rsid w:val="006E67BF"/>
    <w:rsid w:val="006E7CEC"/>
    <w:rsid w:val="006F055E"/>
    <w:rsid w:val="006F7B21"/>
    <w:rsid w:val="00700FE1"/>
    <w:rsid w:val="00701AB4"/>
    <w:rsid w:val="00705BA5"/>
    <w:rsid w:val="00705BFE"/>
    <w:rsid w:val="007065FE"/>
    <w:rsid w:val="00710DBA"/>
    <w:rsid w:val="00711D9E"/>
    <w:rsid w:val="00711F8A"/>
    <w:rsid w:val="0071397C"/>
    <w:rsid w:val="00714D92"/>
    <w:rsid w:val="00717543"/>
    <w:rsid w:val="00717AE1"/>
    <w:rsid w:val="00720D91"/>
    <w:rsid w:val="00720E16"/>
    <w:rsid w:val="00726057"/>
    <w:rsid w:val="00727D23"/>
    <w:rsid w:val="00731714"/>
    <w:rsid w:val="00731E9A"/>
    <w:rsid w:val="00733FF9"/>
    <w:rsid w:val="00735E02"/>
    <w:rsid w:val="00737B1F"/>
    <w:rsid w:val="00743438"/>
    <w:rsid w:val="00743699"/>
    <w:rsid w:val="007460BE"/>
    <w:rsid w:val="00747185"/>
    <w:rsid w:val="00753D69"/>
    <w:rsid w:val="0076488C"/>
    <w:rsid w:val="007662E2"/>
    <w:rsid w:val="007749F7"/>
    <w:rsid w:val="007834EC"/>
    <w:rsid w:val="00783813"/>
    <w:rsid w:val="00783CE5"/>
    <w:rsid w:val="007850EA"/>
    <w:rsid w:val="0079040C"/>
    <w:rsid w:val="00797C30"/>
    <w:rsid w:val="007A218E"/>
    <w:rsid w:val="007A3A0D"/>
    <w:rsid w:val="007A4C9B"/>
    <w:rsid w:val="007A55FB"/>
    <w:rsid w:val="007A75E5"/>
    <w:rsid w:val="007B142F"/>
    <w:rsid w:val="007B22B3"/>
    <w:rsid w:val="007B455F"/>
    <w:rsid w:val="007B60DE"/>
    <w:rsid w:val="007B6E9E"/>
    <w:rsid w:val="007C05F3"/>
    <w:rsid w:val="007C0ED6"/>
    <w:rsid w:val="007C21E4"/>
    <w:rsid w:val="007C2943"/>
    <w:rsid w:val="007C4D5B"/>
    <w:rsid w:val="007C4F19"/>
    <w:rsid w:val="007C560D"/>
    <w:rsid w:val="007C7ACE"/>
    <w:rsid w:val="007D5137"/>
    <w:rsid w:val="007E22CC"/>
    <w:rsid w:val="007E271E"/>
    <w:rsid w:val="007E62BD"/>
    <w:rsid w:val="007E67AC"/>
    <w:rsid w:val="007F050B"/>
    <w:rsid w:val="007F2F23"/>
    <w:rsid w:val="007F417E"/>
    <w:rsid w:val="007F57D1"/>
    <w:rsid w:val="007F6A6F"/>
    <w:rsid w:val="007F6AA8"/>
    <w:rsid w:val="007F6AD0"/>
    <w:rsid w:val="00800C05"/>
    <w:rsid w:val="00800C86"/>
    <w:rsid w:val="008017E4"/>
    <w:rsid w:val="00813A77"/>
    <w:rsid w:val="0081552B"/>
    <w:rsid w:val="00816660"/>
    <w:rsid w:val="00817254"/>
    <w:rsid w:val="00820641"/>
    <w:rsid w:val="00822E67"/>
    <w:rsid w:val="008266E8"/>
    <w:rsid w:val="00827014"/>
    <w:rsid w:val="00827C73"/>
    <w:rsid w:val="00836759"/>
    <w:rsid w:val="00840E0B"/>
    <w:rsid w:val="0084129A"/>
    <w:rsid w:val="008417CB"/>
    <w:rsid w:val="00841FF8"/>
    <w:rsid w:val="008507AF"/>
    <w:rsid w:val="0085480F"/>
    <w:rsid w:val="00854D14"/>
    <w:rsid w:val="00855B14"/>
    <w:rsid w:val="0085773E"/>
    <w:rsid w:val="00862061"/>
    <w:rsid w:val="00862A67"/>
    <w:rsid w:val="008667B8"/>
    <w:rsid w:val="008705DD"/>
    <w:rsid w:val="00870FFE"/>
    <w:rsid w:val="00872EF3"/>
    <w:rsid w:val="00873015"/>
    <w:rsid w:val="00874824"/>
    <w:rsid w:val="0087779E"/>
    <w:rsid w:val="0088085B"/>
    <w:rsid w:val="00887234"/>
    <w:rsid w:val="008915F1"/>
    <w:rsid w:val="00891FA7"/>
    <w:rsid w:val="008923E4"/>
    <w:rsid w:val="0089244E"/>
    <w:rsid w:val="0089586C"/>
    <w:rsid w:val="0089630F"/>
    <w:rsid w:val="00896383"/>
    <w:rsid w:val="008A4F67"/>
    <w:rsid w:val="008A559B"/>
    <w:rsid w:val="008A64FB"/>
    <w:rsid w:val="008A7F54"/>
    <w:rsid w:val="008B1232"/>
    <w:rsid w:val="008B22EE"/>
    <w:rsid w:val="008B354F"/>
    <w:rsid w:val="008B7958"/>
    <w:rsid w:val="008C2813"/>
    <w:rsid w:val="008C4F8A"/>
    <w:rsid w:val="008D37AD"/>
    <w:rsid w:val="008D6A3C"/>
    <w:rsid w:val="008E4B40"/>
    <w:rsid w:val="008E5572"/>
    <w:rsid w:val="008E7CBC"/>
    <w:rsid w:val="008F0480"/>
    <w:rsid w:val="008F0999"/>
    <w:rsid w:val="008F1621"/>
    <w:rsid w:val="008F3CBC"/>
    <w:rsid w:val="008F3FF4"/>
    <w:rsid w:val="008F4B89"/>
    <w:rsid w:val="008F6411"/>
    <w:rsid w:val="00902F75"/>
    <w:rsid w:val="00906217"/>
    <w:rsid w:val="0091030F"/>
    <w:rsid w:val="00916A36"/>
    <w:rsid w:val="0091761D"/>
    <w:rsid w:val="00925F18"/>
    <w:rsid w:val="00930A69"/>
    <w:rsid w:val="00931344"/>
    <w:rsid w:val="00932519"/>
    <w:rsid w:val="009338A1"/>
    <w:rsid w:val="0093792F"/>
    <w:rsid w:val="00940394"/>
    <w:rsid w:val="009405D0"/>
    <w:rsid w:val="00941B07"/>
    <w:rsid w:val="00942040"/>
    <w:rsid w:val="009444AA"/>
    <w:rsid w:val="00945E82"/>
    <w:rsid w:val="00951B83"/>
    <w:rsid w:val="00952F1D"/>
    <w:rsid w:val="0095363A"/>
    <w:rsid w:val="0095423B"/>
    <w:rsid w:val="009549BF"/>
    <w:rsid w:val="0096707E"/>
    <w:rsid w:val="0097065A"/>
    <w:rsid w:val="00970F82"/>
    <w:rsid w:val="00984994"/>
    <w:rsid w:val="00985495"/>
    <w:rsid w:val="0098709D"/>
    <w:rsid w:val="009902C4"/>
    <w:rsid w:val="00992045"/>
    <w:rsid w:val="0099549F"/>
    <w:rsid w:val="009A0834"/>
    <w:rsid w:val="009A0B1A"/>
    <w:rsid w:val="009B1247"/>
    <w:rsid w:val="009B1627"/>
    <w:rsid w:val="009B1BE2"/>
    <w:rsid w:val="009B3C5C"/>
    <w:rsid w:val="009B5434"/>
    <w:rsid w:val="009B56BC"/>
    <w:rsid w:val="009B630D"/>
    <w:rsid w:val="009B6D22"/>
    <w:rsid w:val="009C0105"/>
    <w:rsid w:val="009C173E"/>
    <w:rsid w:val="009C1FCE"/>
    <w:rsid w:val="009C2CAD"/>
    <w:rsid w:val="009C4803"/>
    <w:rsid w:val="009C4FC7"/>
    <w:rsid w:val="009C6BD8"/>
    <w:rsid w:val="009D073D"/>
    <w:rsid w:val="009D11FE"/>
    <w:rsid w:val="009D3DD0"/>
    <w:rsid w:val="009D4230"/>
    <w:rsid w:val="009D64BE"/>
    <w:rsid w:val="009E2A58"/>
    <w:rsid w:val="009E3433"/>
    <w:rsid w:val="009E747C"/>
    <w:rsid w:val="009F011C"/>
    <w:rsid w:val="009F29EF"/>
    <w:rsid w:val="009F396B"/>
    <w:rsid w:val="009F4616"/>
    <w:rsid w:val="00A0447D"/>
    <w:rsid w:val="00A05A8E"/>
    <w:rsid w:val="00A06DD7"/>
    <w:rsid w:val="00A10993"/>
    <w:rsid w:val="00A11449"/>
    <w:rsid w:val="00A1270A"/>
    <w:rsid w:val="00A13552"/>
    <w:rsid w:val="00A22B77"/>
    <w:rsid w:val="00A2315D"/>
    <w:rsid w:val="00A2437C"/>
    <w:rsid w:val="00A25A5C"/>
    <w:rsid w:val="00A26A21"/>
    <w:rsid w:val="00A301EE"/>
    <w:rsid w:val="00A3052D"/>
    <w:rsid w:val="00A30EBF"/>
    <w:rsid w:val="00A3303E"/>
    <w:rsid w:val="00A37F6F"/>
    <w:rsid w:val="00A40183"/>
    <w:rsid w:val="00A42545"/>
    <w:rsid w:val="00A44BAA"/>
    <w:rsid w:val="00A45575"/>
    <w:rsid w:val="00A46A78"/>
    <w:rsid w:val="00A47E8D"/>
    <w:rsid w:val="00A565F2"/>
    <w:rsid w:val="00A610AB"/>
    <w:rsid w:val="00A62EE2"/>
    <w:rsid w:val="00A65508"/>
    <w:rsid w:val="00A66041"/>
    <w:rsid w:val="00A66555"/>
    <w:rsid w:val="00A666CA"/>
    <w:rsid w:val="00A6774B"/>
    <w:rsid w:val="00A7349A"/>
    <w:rsid w:val="00A76EF7"/>
    <w:rsid w:val="00A77C68"/>
    <w:rsid w:val="00A77DE5"/>
    <w:rsid w:val="00A77E87"/>
    <w:rsid w:val="00A973E9"/>
    <w:rsid w:val="00AA0560"/>
    <w:rsid w:val="00AA21EE"/>
    <w:rsid w:val="00AA5DC6"/>
    <w:rsid w:val="00AA74FF"/>
    <w:rsid w:val="00AB0EFF"/>
    <w:rsid w:val="00AB1956"/>
    <w:rsid w:val="00AB4082"/>
    <w:rsid w:val="00AB5EB3"/>
    <w:rsid w:val="00AB6809"/>
    <w:rsid w:val="00AB7F7E"/>
    <w:rsid w:val="00AC0328"/>
    <w:rsid w:val="00AC0A1F"/>
    <w:rsid w:val="00AC0AE1"/>
    <w:rsid w:val="00AD12F7"/>
    <w:rsid w:val="00AD22EC"/>
    <w:rsid w:val="00AD6B00"/>
    <w:rsid w:val="00AE23F2"/>
    <w:rsid w:val="00AE2B26"/>
    <w:rsid w:val="00AE4CDA"/>
    <w:rsid w:val="00AE5B95"/>
    <w:rsid w:val="00AE676A"/>
    <w:rsid w:val="00AE7B26"/>
    <w:rsid w:val="00AF449B"/>
    <w:rsid w:val="00AF5425"/>
    <w:rsid w:val="00B01A1A"/>
    <w:rsid w:val="00B04FA5"/>
    <w:rsid w:val="00B0688E"/>
    <w:rsid w:val="00B078D2"/>
    <w:rsid w:val="00B07FFB"/>
    <w:rsid w:val="00B12B65"/>
    <w:rsid w:val="00B16865"/>
    <w:rsid w:val="00B21D0D"/>
    <w:rsid w:val="00B24A68"/>
    <w:rsid w:val="00B25E90"/>
    <w:rsid w:val="00B27511"/>
    <w:rsid w:val="00B313BC"/>
    <w:rsid w:val="00B31A49"/>
    <w:rsid w:val="00B32525"/>
    <w:rsid w:val="00B33973"/>
    <w:rsid w:val="00B342B0"/>
    <w:rsid w:val="00B37D36"/>
    <w:rsid w:val="00B4388A"/>
    <w:rsid w:val="00B44512"/>
    <w:rsid w:val="00B44701"/>
    <w:rsid w:val="00B45DF8"/>
    <w:rsid w:val="00B461C6"/>
    <w:rsid w:val="00B53187"/>
    <w:rsid w:val="00B561D9"/>
    <w:rsid w:val="00B57F10"/>
    <w:rsid w:val="00B610B6"/>
    <w:rsid w:val="00B61FDE"/>
    <w:rsid w:val="00B62C78"/>
    <w:rsid w:val="00B63678"/>
    <w:rsid w:val="00B64646"/>
    <w:rsid w:val="00B64BF4"/>
    <w:rsid w:val="00B65E40"/>
    <w:rsid w:val="00B70D11"/>
    <w:rsid w:val="00B7195F"/>
    <w:rsid w:val="00B7415E"/>
    <w:rsid w:val="00B752FD"/>
    <w:rsid w:val="00B757E5"/>
    <w:rsid w:val="00B8045B"/>
    <w:rsid w:val="00B820A2"/>
    <w:rsid w:val="00B8259C"/>
    <w:rsid w:val="00B827D7"/>
    <w:rsid w:val="00B86C94"/>
    <w:rsid w:val="00B87447"/>
    <w:rsid w:val="00B95296"/>
    <w:rsid w:val="00B95DD4"/>
    <w:rsid w:val="00B9748C"/>
    <w:rsid w:val="00BA0068"/>
    <w:rsid w:val="00BA09AC"/>
    <w:rsid w:val="00BA0A66"/>
    <w:rsid w:val="00BA58E4"/>
    <w:rsid w:val="00BA6A58"/>
    <w:rsid w:val="00BB0251"/>
    <w:rsid w:val="00BB0515"/>
    <w:rsid w:val="00BB12E8"/>
    <w:rsid w:val="00BB1349"/>
    <w:rsid w:val="00BB345C"/>
    <w:rsid w:val="00BC197D"/>
    <w:rsid w:val="00BC3FC8"/>
    <w:rsid w:val="00BC50F1"/>
    <w:rsid w:val="00BD08AF"/>
    <w:rsid w:val="00BD31EE"/>
    <w:rsid w:val="00BE2AE5"/>
    <w:rsid w:val="00BE3AE8"/>
    <w:rsid w:val="00BF39A8"/>
    <w:rsid w:val="00BF4F6C"/>
    <w:rsid w:val="00BF7C42"/>
    <w:rsid w:val="00C02C9A"/>
    <w:rsid w:val="00C03F94"/>
    <w:rsid w:val="00C05A7F"/>
    <w:rsid w:val="00C07C30"/>
    <w:rsid w:val="00C17DD2"/>
    <w:rsid w:val="00C23BB1"/>
    <w:rsid w:val="00C27472"/>
    <w:rsid w:val="00C31629"/>
    <w:rsid w:val="00C319D8"/>
    <w:rsid w:val="00C31F2C"/>
    <w:rsid w:val="00C32375"/>
    <w:rsid w:val="00C34427"/>
    <w:rsid w:val="00C42B9E"/>
    <w:rsid w:val="00C4497E"/>
    <w:rsid w:val="00C456F3"/>
    <w:rsid w:val="00C45D5F"/>
    <w:rsid w:val="00C50895"/>
    <w:rsid w:val="00C53D65"/>
    <w:rsid w:val="00C54B5A"/>
    <w:rsid w:val="00C5706F"/>
    <w:rsid w:val="00C61C73"/>
    <w:rsid w:val="00C62D81"/>
    <w:rsid w:val="00C63C5E"/>
    <w:rsid w:val="00C649E5"/>
    <w:rsid w:val="00C701F7"/>
    <w:rsid w:val="00C70232"/>
    <w:rsid w:val="00C8122E"/>
    <w:rsid w:val="00C83005"/>
    <w:rsid w:val="00C839EA"/>
    <w:rsid w:val="00C86ADF"/>
    <w:rsid w:val="00C93310"/>
    <w:rsid w:val="00C937DE"/>
    <w:rsid w:val="00C95F25"/>
    <w:rsid w:val="00CA1A83"/>
    <w:rsid w:val="00CA372D"/>
    <w:rsid w:val="00CA410D"/>
    <w:rsid w:val="00CA59B1"/>
    <w:rsid w:val="00CA722E"/>
    <w:rsid w:val="00CA779A"/>
    <w:rsid w:val="00CA7F76"/>
    <w:rsid w:val="00CB20BE"/>
    <w:rsid w:val="00CB211E"/>
    <w:rsid w:val="00CB669F"/>
    <w:rsid w:val="00CB7306"/>
    <w:rsid w:val="00CC0A76"/>
    <w:rsid w:val="00CC0DEA"/>
    <w:rsid w:val="00CC5C84"/>
    <w:rsid w:val="00CC5CB7"/>
    <w:rsid w:val="00CC6A48"/>
    <w:rsid w:val="00CD3496"/>
    <w:rsid w:val="00CD6976"/>
    <w:rsid w:val="00CD750F"/>
    <w:rsid w:val="00CE0466"/>
    <w:rsid w:val="00CE4E13"/>
    <w:rsid w:val="00CF00B7"/>
    <w:rsid w:val="00CF0373"/>
    <w:rsid w:val="00CF0EB8"/>
    <w:rsid w:val="00CF3583"/>
    <w:rsid w:val="00CF3BE8"/>
    <w:rsid w:val="00CF4116"/>
    <w:rsid w:val="00CF5105"/>
    <w:rsid w:val="00CF6B32"/>
    <w:rsid w:val="00D02F6B"/>
    <w:rsid w:val="00D07BEE"/>
    <w:rsid w:val="00D1042B"/>
    <w:rsid w:val="00D13324"/>
    <w:rsid w:val="00D22FAF"/>
    <w:rsid w:val="00D23593"/>
    <w:rsid w:val="00D236BF"/>
    <w:rsid w:val="00D2549C"/>
    <w:rsid w:val="00D26183"/>
    <w:rsid w:val="00D27F11"/>
    <w:rsid w:val="00D3039A"/>
    <w:rsid w:val="00D3061D"/>
    <w:rsid w:val="00D31648"/>
    <w:rsid w:val="00D344E9"/>
    <w:rsid w:val="00D36842"/>
    <w:rsid w:val="00D369AF"/>
    <w:rsid w:val="00D37A80"/>
    <w:rsid w:val="00D4108D"/>
    <w:rsid w:val="00D41B9D"/>
    <w:rsid w:val="00D41D67"/>
    <w:rsid w:val="00D43D6B"/>
    <w:rsid w:val="00D44666"/>
    <w:rsid w:val="00D50F51"/>
    <w:rsid w:val="00D548F2"/>
    <w:rsid w:val="00D54B5C"/>
    <w:rsid w:val="00D608CE"/>
    <w:rsid w:val="00D62EB5"/>
    <w:rsid w:val="00D65D4A"/>
    <w:rsid w:val="00D678D6"/>
    <w:rsid w:val="00D70199"/>
    <w:rsid w:val="00D71D30"/>
    <w:rsid w:val="00D728E3"/>
    <w:rsid w:val="00D7533A"/>
    <w:rsid w:val="00D7603F"/>
    <w:rsid w:val="00D77883"/>
    <w:rsid w:val="00D815F6"/>
    <w:rsid w:val="00D817FB"/>
    <w:rsid w:val="00D82D99"/>
    <w:rsid w:val="00D86248"/>
    <w:rsid w:val="00D91505"/>
    <w:rsid w:val="00D917E4"/>
    <w:rsid w:val="00D94850"/>
    <w:rsid w:val="00D9503B"/>
    <w:rsid w:val="00D9547F"/>
    <w:rsid w:val="00D95820"/>
    <w:rsid w:val="00D974BD"/>
    <w:rsid w:val="00DA0275"/>
    <w:rsid w:val="00DA6050"/>
    <w:rsid w:val="00DB0133"/>
    <w:rsid w:val="00DB055D"/>
    <w:rsid w:val="00DB3693"/>
    <w:rsid w:val="00DB413E"/>
    <w:rsid w:val="00DB4164"/>
    <w:rsid w:val="00DC0D90"/>
    <w:rsid w:val="00DC37AF"/>
    <w:rsid w:val="00DC44BE"/>
    <w:rsid w:val="00DC5D07"/>
    <w:rsid w:val="00DC6843"/>
    <w:rsid w:val="00DC6EB6"/>
    <w:rsid w:val="00DD02AC"/>
    <w:rsid w:val="00DD0D00"/>
    <w:rsid w:val="00DD5619"/>
    <w:rsid w:val="00DD5748"/>
    <w:rsid w:val="00DD6AF3"/>
    <w:rsid w:val="00DD73D7"/>
    <w:rsid w:val="00DE0DE6"/>
    <w:rsid w:val="00DE434D"/>
    <w:rsid w:val="00DE436D"/>
    <w:rsid w:val="00DE4BCE"/>
    <w:rsid w:val="00DF026A"/>
    <w:rsid w:val="00DF6376"/>
    <w:rsid w:val="00DF7250"/>
    <w:rsid w:val="00DF7CFE"/>
    <w:rsid w:val="00E00B71"/>
    <w:rsid w:val="00E01745"/>
    <w:rsid w:val="00E02343"/>
    <w:rsid w:val="00E05156"/>
    <w:rsid w:val="00E0546B"/>
    <w:rsid w:val="00E066BE"/>
    <w:rsid w:val="00E11788"/>
    <w:rsid w:val="00E11DFA"/>
    <w:rsid w:val="00E15B06"/>
    <w:rsid w:val="00E15D40"/>
    <w:rsid w:val="00E17385"/>
    <w:rsid w:val="00E17E04"/>
    <w:rsid w:val="00E20346"/>
    <w:rsid w:val="00E212FF"/>
    <w:rsid w:val="00E21ADF"/>
    <w:rsid w:val="00E225DE"/>
    <w:rsid w:val="00E236AE"/>
    <w:rsid w:val="00E25942"/>
    <w:rsid w:val="00E26351"/>
    <w:rsid w:val="00E27CE2"/>
    <w:rsid w:val="00E444F5"/>
    <w:rsid w:val="00E44869"/>
    <w:rsid w:val="00E452DA"/>
    <w:rsid w:val="00E47AFF"/>
    <w:rsid w:val="00E53F00"/>
    <w:rsid w:val="00E632C7"/>
    <w:rsid w:val="00E64E1C"/>
    <w:rsid w:val="00E669D4"/>
    <w:rsid w:val="00E66FD9"/>
    <w:rsid w:val="00E70295"/>
    <w:rsid w:val="00E71A47"/>
    <w:rsid w:val="00E764EA"/>
    <w:rsid w:val="00E769F5"/>
    <w:rsid w:val="00E76A65"/>
    <w:rsid w:val="00E809D5"/>
    <w:rsid w:val="00E815E6"/>
    <w:rsid w:val="00E83247"/>
    <w:rsid w:val="00E84846"/>
    <w:rsid w:val="00E877EC"/>
    <w:rsid w:val="00E87F50"/>
    <w:rsid w:val="00E903F5"/>
    <w:rsid w:val="00E94CA9"/>
    <w:rsid w:val="00E9593D"/>
    <w:rsid w:val="00EA471E"/>
    <w:rsid w:val="00EB01FA"/>
    <w:rsid w:val="00EB3FA3"/>
    <w:rsid w:val="00EB5808"/>
    <w:rsid w:val="00EB5910"/>
    <w:rsid w:val="00EB69C9"/>
    <w:rsid w:val="00EB7ECF"/>
    <w:rsid w:val="00EC1E3A"/>
    <w:rsid w:val="00EC3F69"/>
    <w:rsid w:val="00EC6967"/>
    <w:rsid w:val="00ED0788"/>
    <w:rsid w:val="00ED350A"/>
    <w:rsid w:val="00EE0B37"/>
    <w:rsid w:val="00EE1F82"/>
    <w:rsid w:val="00EE4E36"/>
    <w:rsid w:val="00EF009D"/>
    <w:rsid w:val="00EF4AA6"/>
    <w:rsid w:val="00EF5324"/>
    <w:rsid w:val="00EF69EE"/>
    <w:rsid w:val="00EF6CE6"/>
    <w:rsid w:val="00EF6E34"/>
    <w:rsid w:val="00EF7388"/>
    <w:rsid w:val="00F00282"/>
    <w:rsid w:val="00F00F23"/>
    <w:rsid w:val="00F01FDC"/>
    <w:rsid w:val="00F023F6"/>
    <w:rsid w:val="00F057D4"/>
    <w:rsid w:val="00F07F18"/>
    <w:rsid w:val="00F07F25"/>
    <w:rsid w:val="00F106FC"/>
    <w:rsid w:val="00F12A63"/>
    <w:rsid w:val="00F146FE"/>
    <w:rsid w:val="00F16A01"/>
    <w:rsid w:val="00F177E0"/>
    <w:rsid w:val="00F21C6E"/>
    <w:rsid w:val="00F21CEF"/>
    <w:rsid w:val="00F25675"/>
    <w:rsid w:val="00F276FB"/>
    <w:rsid w:val="00F3014F"/>
    <w:rsid w:val="00F32EF4"/>
    <w:rsid w:val="00F4039D"/>
    <w:rsid w:val="00F4070C"/>
    <w:rsid w:val="00F42521"/>
    <w:rsid w:val="00F52FF0"/>
    <w:rsid w:val="00F53721"/>
    <w:rsid w:val="00F55905"/>
    <w:rsid w:val="00F56A9A"/>
    <w:rsid w:val="00F5787B"/>
    <w:rsid w:val="00F615D9"/>
    <w:rsid w:val="00F65007"/>
    <w:rsid w:val="00F67CED"/>
    <w:rsid w:val="00F70F42"/>
    <w:rsid w:val="00F7665C"/>
    <w:rsid w:val="00F76A14"/>
    <w:rsid w:val="00F806C2"/>
    <w:rsid w:val="00F810E1"/>
    <w:rsid w:val="00F82AC8"/>
    <w:rsid w:val="00F832D5"/>
    <w:rsid w:val="00F86CB3"/>
    <w:rsid w:val="00F908D6"/>
    <w:rsid w:val="00F949B0"/>
    <w:rsid w:val="00F95D9B"/>
    <w:rsid w:val="00FA0BCD"/>
    <w:rsid w:val="00FA2B6C"/>
    <w:rsid w:val="00FA33D5"/>
    <w:rsid w:val="00FA6441"/>
    <w:rsid w:val="00FA6C43"/>
    <w:rsid w:val="00FA72F3"/>
    <w:rsid w:val="00FB3400"/>
    <w:rsid w:val="00FB3A9C"/>
    <w:rsid w:val="00FB6636"/>
    <w:rsid w:val="00FC2CCF"/>
    <w:rsid w:val="00FC2D70"/>
    <w:rsid w:val="00FC4532"/>
    <w:rsid w:val="00FC5FFC"/>
    <w:rsid w:val="00FC6CB2"/>
    <w:rsid w:val="00FD26C5"/>
    <w:rsid w:val="00FD3D5C"/>
    <w:rsid w:val="00FE0447"/>
    <w:rsid w:val="00FE0756"/>
    <w:rsid w:val="00FE0D6C"/>
    <w:rsid w:val="00FE1AD3"/>
    <w:rsid w:val="00FE5793"/>
    <w:rsid w:val="00FE678D"/>
    <w:rsid w:val="00FF17B8"/>
    <w:rsid w:val="00FF50FA"/>
    <w:rsid w:val="00FF65B4"/>
    <w:rsid w:val="00FF797F"/>
  </w:rsids>
  <m:mathPr>
    <m:mathFont m:val="Cambria Math"/>
    <m:brkBin m:val="before"/>
    <m:brkBinSub m:val="--"/>
    <m:smallFrac m:val="0"/>
    <m:dispDef/>
    <m:lMargin m:val="0"/>
    <m:rMargin m:val="0"/>
    <m:defJc m:val="centerGroup"/>
    <m:wrapIndent m:val="1440"/>
    <m:intLim m:val="subSup"/>
    <m:naryLim m:val="undOvr"/>
  </m:mathPr>
  <w:themeFontLang w:val="fr-CA"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5FEF04"/>
  <w15:chartTrackingRefBased/>
  <w15:docId w15:val="{8CBB9376-C76E-45D1-BAE4-0F1573C961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fr-CA" w:eastAsia="fr-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709D"/>
    <w:pPr>
      <w:widowControl w:val="0"/>
      <w:autoSpaceDE w:val="0"/>
      <w:autoSpaceDN w:val="0"/>
      <w:ind w:right="6"/>
      <w:jc w:val="both"/>
    </w:pPr>
    <w:rPr>
      <w:rFonts w:ascii="Poppins" w:hAnsi="Poppins" w:cs="Poppins"/>
      <w:color w:val="000000" w:themeColor="text1"/>
      <w:lang w:eastAsia="fr-FR" w:bidi="fr-FR"/>
    </w:rPr>
  </w:style>
  <w:style w:type="paragraph" w:styleId="Titre1">
    <w:name w:val="heading 1"/>
    <w:next w:val="Normal"/>
    <w:link w:val="Titre1Car"/>
    <w:uiPriority w:val="9"/>
    <w:qFormat/>
    <w:rsid w:val="00171ADF"/>
    <w:pPr>
      <w:keepNext/>
      <w:keepLines/>
      <w:spacing w:line="800" w:lineRule="exact"/>
      <w:outlineLvl w:val="0"/>
    </w:pPr>
    <w:rPr>
      <w:rFonts w:ascii="Poppins" w:eastAsia="Times New Roman" w:hAnsi="Poppins"/>
      <w:color w:val="000000" w:themeColor="text1"/>
      <w:sz w:val="72"/>
      <w:szCs w:val="32"/>
      <w:lang w:eastAsia="en-US"/>
    </w:rPr>
  </w:style>
  <w:style w:type="paragraph" w:styleId="Titre2">
    <w:name w:val="heading 2"/>
    <w:next w:val="Normal"/>
    <w:link w:val="Titre2Car"/>
    <w:uiPriority w:val="9"/>
    <w:unhideWhenUsed/>
    <w:qFormat/>
    <w:rsid w:val="00B01A1A"/>
    <w:pPr>
      <w:keepNext/>
      <w:keepLines/>
      <w:outlineLvl w:val="1"/>
    </w:pPr>
    <w:rPr>
      <w:rFonts w:ascii="Poppins" w:eastAsia="Times New Roman" w:hAnsi="Poppins"/>
      <w:color w:val="000000" w:themeColor="text1"/>
      <w:sz w:val="44"/>
      <w:szCs w:val="26"/>
      <w:lang w:val="en-US" w:eastAsia="en-US"/>
    </w:rPr>
  </w:style>
  <w:style w:type="paragraph" w:styleId="Titre3">
    <w:name w:val="heading 3"/>
    <w:next w:val="Normal"/>
    <w:link w:val="Titre3Car"/>
    <w:uiPriority w:val="9"/>
    <w:unhideWhenUsed/>
    <w:qFormat/>
    <w:rsid w:val="0098709D"/>
    <w:pPr>
      <w:keepNext/>
      <w:keepLines/>
      <w:spacing w:before="40"/>
      <w:outlineLvl w:val="2"/>
    </w:pPr>
    <w:rPr>
      <w:rFonts w:ascii="Poppins Medium" w:eastAsia="Times New Roman" w:hAnsi="Poppins Medium"/>
      <w:color w:val="000000" w:themeColor="text1"/>
      <w:sz w:val="32"/>
      <w:szCs w:val="24"/>
      <w:lang w:eastAsia="en-US"/>
    </w:rPr>
  </w:style>
  <w:style w:type="paragraph" w:styleId="Titre4">
    <w:name w:val="heading 4"/>
    <w:next w:val="Normal"/>
    <w:link w:val="Titre4Car"/>
    <w:uiPriority w:val="9"/>
    <w:unhideWhenUsed/>
    <w:qFormat/>
    <w:rsid w:val="00503152"/>
    <w:pPr>
      <w:keepNext/>
      <w:keepLines/>
      <w:spacing w:line="240" w:lineRule="exact"/>
      <w:outlineLvl w:val="3"/>
    </w:pPr>
    <w:rPr>
      <w:rFonts w:ascii="Poppins SemiBold" w:eastAsia="Times New Roman" w:hAnsi="Poppins SemiBold"/>
      <w:b/>
      <w:iCs/>
      <w:color w:val="000000" w:themeColor="text1"/>
      <w:sz w:val="24"/>
      <w:szCs w:val="22"/>
      <w:lang w:eastAsia="en-US"/>
    </w:rPr>
  </w:style>
  <w:style w:type="paragraph" w:styleId="Titre5">
    <w:name w:val="heading 5"/>
    <w:next w:val="Normal"/>
    <w:link w:val="Titre5Car"/>
    <w:uiPriority w:val="9"/>
    <w:unhideWhenUsed/>
    <w:qFormat/>
    <w:rsid w:val="005C5D4A"/>
    <w:pPr>
      <w:keepNext/>
      <w:keepLines/>
      <w:outlineLvl w:val="4"/>
    </w:pPr>
    <w:rPr>
      <w:rFonts w:ascii="Poppins SemiBold" w:eastAsia="Times New Roman" w:hAnsi="Poppins SemiBold"/>
      <w:b/>
      <w:color w:val="8E8E91" w:themeColor="accent3"/>
      <w:sz w:val="24"/>
      <w:szCs w:val="22"/>
      <w:lang w:eastAsia="en-US"/>
    </w:rPr>
  </w:style>
  <w:style w:type="paragraph" w:styleId="Titre6">
    <w:name w:val="heading 6"/>
    <w:basedOn w:val="Normal"/>
    <w:next w:val="Normal"/>
    <w:link w:val="Titre6Car"/>
    <w:uiPriority w:val="9"/>
    <w:semiHidden/>
    <w:unhideWhenUsed/>
    <w:rsid w:val="00D31648"/>
    <w:pPr>
      <w:keepNext/>
      <w:keepLines/>
      <w:spacing w:before="40"/>
      <w:outlineLvl w:val="5"/>
    </w:pPr>
    <w:rPr>
      <w:rFonts w:eastAsia="Times New Roman"/>
      <w:i/>
      <w:iCs/>
      <w:color w:val="595959"/>
    </w:rPr>
  </w:style>
  <w:style w:type="paragraph" w:styleId="Titre7">
    <w:name w:val="heading 7"/>
    <w:basedOn w:val="Normal"/>
    <w:next w:val="Normal"/>
    <w:link w:val="Titre7Car"/>
    <w:uiPriority w:val="9"/>
    <w:semiHidden/>
    <w:unhideWhenUsed/>
    <w:qFormat/>
    <w:rsid w:val="00D31648"/>
    <w:pPr>
      <w:keepNext/>
      <w:keepLines/>
      <w:spacing w:before="40"/>
      <w:outlineLvl w:val="6"/>
    </w:pPr>
    <w:rPr>
      <w:rFonts w:eastAsia="Times New Roman"/>
      <w:color w:val="595959"/>
    </w:rPr>
  </w:style>
  <w:style w:type="paragraph" w:styleId="Titre8">
    <w:name w:val="heading 8"/>
    <w:basedOn w:val="Normal"/>
    <w:next w:val="Normal"/>
    <w:link w:val="Titre8Car"/>
    <w:uiPriority w:val="9"/>
    <w:semiHidden/>
    <w:unhideWhenUsed/>
    <w:qFormat/>
    <w:rsid w:val="00D31648"/>
    <w:pPr>
      <w:keepNext/>
      <w:keepLines/>
      <w:outlineLvl w:val="7"/>
    </w:pPr>
    <w:rPr>
      <w:rFonts w:eastAsia="Times New Roman"/>
      <w:i/>
      <w:iCs/>
      <w:color w:val="272727"/>
    </w:rPr>
  </w:style>
  <w:style w:type="paragraph" w:styleId="Titre9">
    <w:name w:val="heading 9"/>
    <w:basedOn w:val="Normal"/>
    <w:next w:val="Normal"/>
    <w:link w:val="Titre9Car"/>
    <w:uiPriority w:val="9"/>
    <w:semiHidden/>
    <w:unhideWhenUsed/>
    <w:qFormat/>
    <w:rsid w:val="00D31648"/>
    <w:pPr>
      <w:keepNext/>
      <w:keepLines/>
      <w:outlineLvl w:val="8"/>
    </w:pPr>
    <w:rPr>
      <w:rFonts w:eastAsia="Times New Roman"/>
      <w:color w:val="272727"/>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
    <w:rsid w:val="00171ADF"/>
    <w:rPr>
      <w:rFonts w:ascii="Poppins" w:eastAsia="Times New Roman" w:hAnsi="Poppins"/>
      <w:color w:val="000000" w:themeColor="text1"/>
      <w:sz w:val="72"/>
      <w:szCs w:val="32"/>
      <w:lang w:eastAsia="en-US"/>
    </w:rPr>
  </w:style>
  <w:style w:type="character" w:customStyle="1" w:styleId="Titre2Car">
    <w:name w:val="Titre 2 Car"/>
    <w:link w:val="Titre2"/>
    <w:uiPriority w:val="9"/>
    <w:rsid w:val="00B01A1A"/>
    <w:rPr>
      <w:rFonts w:ascii="Poppins" w:eastAsia="Times New Roman" w:hAnsi="Poppins"/>
      <w:color w:val="000000" w:themeColor="text1"/>
      <w:sz w:val="44"/>
      <w:szCs w:val="26"/>
      <w:lang w:val="en-US" w:eastAsia="en-US"/>
    </w:rPr>
  </w:style>
  <w:style w:type="character" w:customStyle="1" w:styleId="Titre3Car">
    <w:name w:val="Titre 3 Car"/>
    <w:link w:val="Titre3"/>
    <w:uiPriority w:val="9"/>
    <w:rsid w:val="0098709D"/>
    <w:rPr>
      <w:rFonts w:ascii="Poppins Medium" w:eastAsia="Times New Roman" w:hAnsi="Poppins Medium"/>
      <w:color w:val="000000" w:themeColor="text1"/>
      <w:sz w:val="32"/>
      <w:szCs w:val="24"/>
      <w:lang w:eastAsia="en-US"/>
    </w:rPr>
  </w:style>
  <w:style w:type="paragraph" w:styleId="Titre">
    <w:name w:val="Title"/>
    <w:aliases w:val="Titre_Couv"/>
    <w:basedOn w:val="Normal"/>
    <w:next w:val="Normal"/>
    <w:link w:val="TitreCar"/>
    <w:uiPriority w:val="10"/>
    <w:qFormat/>
    <w:rsid w:val="00F21CEF"/>
    <w:pPr>
      <w:spacing w:before="280" w:after="120" w:line="940" w:lineRule="exact"/>
    </w:pPr>
    <w:rPr>
      <w:sz w:val="110"/>
      <w:szCs w:val="110"/>
    </w:rPr>
  </w:style>
  <w:style w:type="character" w:customStyle="1" w:styleId="TitreCar">
    <w:name w:val="Titre Car"/>
    <w:aliases w:val="Titre_Couv Car"/>
    <w:link w:val="Titre"/>
    <w:uiPriority w:val="10"/>
    <w:rsid w:val="00F21CEF"/>
    <w:rPr>
      <w:rFonts w:ascii="Poppins" w:hAnsi="Poppins" w:cs="Poppins"/>
      <w:sz w:val="110"/>
      <w:szCs w:val="110"/>
      <w:lang w:val="fr-FR" w:eastAsia="en-US"/>
    </w:rPr>
  </w:style>
  <w:style w:type="character" w:styleId="lev">
    <w:name w:val="Strong"/>
    <w:basedOn w:val="Policepardfaut"/>
    <w:uiPriority w:val="22"/>
    <w:rsid w:val="000D637D"/>
    <w:rPr>
      <w:b/>
      <w:bCs/>
    </w:rPr>
  </w:style>
  <w:style w:type="character" w:styleId="Accentuation">
    <w:name w:val="Emphasis"/>
    <w:basedOn w:val="Policepardfaut"/>
    <w:uiPriority w:val="20"/>
    <w:rsid w:val="000D637D"/>
    <w:rPr>
      <w:i/>
      <w:iCs/>
    </w:rPr>
  </w:style>
  <w:style w:type="paragraph" w:styleId="Paragraphedeliste">
    <w:name w:val="List Paragraph"/>
    <w:basedOn w:val="Normal"/>
    <w:uiPriority w:val="34"/>
    <w:qFormat/>
    <w:rsid w:val="00BB12E8"/>
    <w:pPr>
      <w:numPr>
        <w:numId w:val="8"/>
      </w:numPr>
      <w:tabs>
        <w:tab w:val="left" w:pos="198"/>
        <w:tab w:val="left" w:pos="284"/>
        <w:tab w:val="left" w:pos="360"/>
        <w:tab w:val="left" w:pos="720"/>
        <w:tab w:val="left" w:pos="1080"/>
        <w:tab w:val="left" w:pos="1440"/>
        <w:tab w:val="left" w:pos="1800"/>
        <w:tab w:val="left" w:pos="2160"/>
        <w:tab w:val="left" w:pos="2520"/>
      </w:tabs>
      <w:contextualSpacing/>
    </w:pPr>
    <w:rPr>
      <w:lang w:eastAsia="en-US" w:bidi="ar-SA"/>
    </w:rPr>
  </w:style>
  <w:style w:type="paragraph" w:styleId="En-ttedetabledesmatires">
    <w:name w:val="TOC Heading"/>
    <w:basedOn w:val="Titre1"/>
    <w:next w:val="Normal"/>
    <w:uiPriority w:val="39"/>
    <w:unhideWhenUsed/>
    <w:qFormat/>
    <w:rsid w:val="0039071D"/>
    <w:pPr>
      <w:outlineLvl w:val="9"/>
    </w:pPr>
    <w:rPr>
      <w:lang w:eastAsia="fr-CA"/>
    </w:rPr>
  </w:style>
  <w:style w:type="character" w:customStyle="1" w:styleId="Titre4Car">
    <w:name w:val="Titre 4 Car"/>
    <w:link w:val="Titre4"/>
    <w:uiPriority w:val="9"/>
    <w:rsid w:val="00503152"/>
    <w:rPr>
      <w:rFonts w:ascii="Poppins SemiBold" w:eastAsia="Times New Roman" w:hAnsi="Poppins SemiBold"/>
      <w:b/>
      <w:iCs/>
      <w:color w:val="000000" w:themeColor="text1"/>
      <w:sz w:val="24"/>
      <w:szCs w:val="22"/>
      <w:lang w:eastAsia="en-US"/>
    </w:rPr>
  </w:style>
  <w:style w:type="character" w:customStyle="1" w:styleId="Titre5Car">
    <w:name w:val="Titre 5 Car"/>
    <w:link w:val="Titre5"/>
    <w:uiPriority w:val="9"/>
    <w:rsid w:val="005C5D4A"/>
    <w:rPr>
      <w:rFonts w:ascii="Poppins SemiBold" w:eastAsia="Times New Roman" w:hAnsi="Poppins SemiBold"/>
      <w:b/>
      <w:color w:val="8E8E91" w:themeColor="accent3"/>
      <w:sz w:val="24"/>
      <w:szCs w:val="22"/>
      <w:lang w:eastAsia="en-US"/>
    </w:rPr>
  </w:style>
  <w:style w:type="character" w:customStyle="1" w:styleId="Titre6Car">
    <w:name w:val="Titre 6 Car"/>
    <w:link w:val="Titre6"/>
    <w:uiPriority w:val="9"/>
    <w:semiHidden/>
    <w:rsid w:val="00D31648"/>
    <w:rPr>
      <w:rFonts w:eastAsia="Times New Roman" w:cs="Times New Roman"/>
      <w:i/>
      <w:iCs/>
      <w:color w:val="595959"/>
    </w:rPr>
  </w:style>
  <w:style w:type="character" w:customStyle="1" w:styleId="Titre7Car">
    <w:name w:val="Titre 7 Car"/>
    <w:link w:val="Titre7"/>
    <w:uiPriority w:val="9"/>
    <w:semiHidden/>
    <w:rsid w:val="00D31648"/>
    <w:rPr>
      <w:rFonts w:eastAsia="Times New Roman" w:cs="Times New Roman"/>
      <w:color w:val="595959"/>
    </w:rPr>
  </w:style>
  <w:style w:type="character" w:customStyle="1" w:styleId="Titre8Car">
    <w:name w:val="Titre 8 Car"/>
    <w:link w:val="Titre8"/>
    <w:uiPriority w:val="9"/>
    <w:semiHidden/>
    <w:rsid w:val="00D31648"/>
    <w:rPr>
      <w:rFonts w:eastAsia="Times New Roman" w:cs="Times New Roman"/>
      <w:i/>
      <w:iCs/>
      <w:color w:val="272727"/>
    </w:rPr>
  </w:style>
  <w:style w:type="character" w:customStyle="1" w:styleId="Titre9Car">
    <w:name w:val="Titre 9 Car"/>
    <w:link w:val="Titre9"/>
    <w:uiPriority w:val="9"/>
    <w:semiHidden/>
    <w:rsid w:val="00D31648"/>
    <w:rPr>
      <w:rFonts w:eastAsia="Times New Roman" w:cs="Times New Roman"/>
      <w:color w:val="272727"/>
    </w:rPr>
  </w:style>
  <w:style w:type="paragraph" w:styleId="Sous-titre">
    <w:name w:val="Subtitle"/>
    <w:basedOn w:val="Normal"/>
    <w:next w:val="Normal"/>
    <w:link w:val="Sous-titreCar"/>
    <w:uiPriority w:val="11"/>
    <w:rsid w:val="00D31648"/>
    <w:pPr>
      <w:numPr>
        <w:ilvl w:val="1"/>
      </w:numPr>
    </w:pPr>
    <w:rPr>
      <w:rFonts w:eastAsia="Times New Roman"/>
      <w:color w:val="595959"/>
      <w:spacing w:val="15"/>
      <w:sz w:val="28"/>
      <w:szCs w:val="28"/>
    </w:rPr>
  </w:style>
  <w:style w:type="character" w:customStyle="1" w:styleId="Sous-titreCar">
    <w:name w:val="Sous-titre Car"/>
    <w:link w:val="Sous-titre"/>
    <w:uiPriority w:val="11"/>
    <w:rsid w:val="00D31648"/>
    <w:rPr>
      <w:rFonts w:eastAsia="Times New Roman" w:cs="Times New Roman"/>
      <w:color w:val="595959"/>
      <w:spacing w:val="15"/>
      <w:sz w:val="28"/>
      <w:szCs w:val="28"/>
    </w:rPr>
  </w:style>
  <w:style w:type="character" w:styleId="Accentuationintense">
    <w:name w:val="Intense Emphasis"/>
    <w:basedOn w:val="Policepardfaut"/>
    <w:uiPriority w:val="21"/>
    <w:rsid w:val="000D637D"/>
    <w:rPr>
      <w:i/>
      <w:iCs/>
      <w:color w:val="C3D7ED" w:themeColor="accent1"/>
    </w:rPr>
  </w:style>
  <w:style w:type="character" w:styleId="Accentuationlgre">
    <w:name w:val="Subtle Emphasis"/>
    <w:basedOn w:val="Policepardfaut"/>
    <w:uiPriority w:val="19"/>
    <w:rsid w:val="000D637D"/>
    <w:rPr>
      <w:i/>
      <w:iCs/>
      <w:color w:val="404040" w:themeColor="text1" w:themeTint="BF"/>
    </w:rPr>
  </w:style>
  <w:style w:type="character" w:styleId="Rfrencelgre">
    <w:name w:val="Subtle Reference"/>
    <w:basedOn w:val="Policepardfaut"/>
    <w:uiPriority w:val="31"/>
    <w:qFormat/>
    <w:rsid w:val="00870FFE"/>
    <w:rPr>
      <w:rFonts w:ascii="Poppins" w:hAnsi="Poppins"/>
      <w:b w:val="0"/>
      <w:i w:val="0"/>
      <w:caps w:val="0"/>
      <w:smallCaps w:val="0"/>
      <w:color w:val="7F7F7F" w:themeColor="text1" w:themeTint="80"/>
      <w:sz w:val="18"/>
    </w:rPr>
  </w:style>
  <w:style w:type="paragraph" w:styleId="Citationintense">
    <w:name w:val="Intense Quote"/>
    <w:basedOn w:val="Normal"/>
    <w:next w:val="Normal"/>
    <w:link w:val="CitationintenseCar"/>
    <w:uiPriority w:val="30"/>
    <w:qFormat/>
    <w:rsid w:val="00F32EF4"/>
    <w:pPr>
      <w:pBdr>
        <w:left w:val="single" w:sz="8" w:space="4" w:color="E65300" w:themeColor="accent2"/>
      </w:pBdr>
      <w:ind w:left="284" w:right="0"/>
    </w:pPr>
    <w:rPr>
      <w:i/>
      <w:iCs/>
      <w:color w:val="262626" w:themeColor="text1" w:themeTint="D9"/>
      <w:sz w:val="18"/>
      <w:szCs w:val="13"/>
      <w:lang w:val="fr-FR" w:eastAsia="en-US" w:bidi="ar-SA"/>
    </w:rPr>
  </w:style>
  <w:style w:type="character" w:customStyle="1" w:styleId="CitationintenseCar">
    <w:name w:val="Citation intense Car"/>
    <w:link w:val="Citationintense"/>
    <w:uiPriority w:val="30"/>
    <w:rsid w:val="00F32EF4"/>
    <w:rPr>
      <w:rFonts w:ascii="Poppins" w:hAnsi="Poppins" w:cs="Poppins"/>
      <w:i/>
      <w:iCs/>
      <w:color w:val="262626" w:themeColor="text1" w:themeTint="D9"/>
      <w:sz w:val="18"/>
      <w:szCs w:val="13"/>
      <w:lang w:val="fr-FR" w:eastAsia="en-US"/>
    </w:rPr>
  </w:style>
  <w:style w:type="character" w:styleId="Rfrenceintense">
    <w:name w:val="Intense Reference"/>
    <w:uiPriority w:val="32"/>
    <w:rsid w:val="00870FFE"/>
    <w:rPr>
      <w:rFonts w:ascii="Poppins" w:hAnsi="Poppins"/>
      <w:b w:val="0"/>
      <w:bCs/>
      <w:i w:val="0"/>
      <w:caps w:val="0"/>
      <w:smallCaps w:val="0"/>
      <w:color w:val="E65300" w:themeColor="accent2"/>
      <w:spacing w:val="5"/>
      <w:sz w:val="18"/>
    </w:rPr>
  </w:style>
  <w:style w:type="paragraph" w:styleId="En-tte">
    <w:name w:val="header"/>
    <w:basedOn w:val="Normal"/>
    <w:link w:val="En-tteCar"/>
    <w:uiPriority w:val="99"/>
    <w:unhideWhenUsed/>
    <w:rsid w:val="002479A7"/>
    <w:pPr>
      <w:tabs>
        <w:tab w:val="center" w:pos="4320"/>
        <w:tab w:val="right" w:pos="8640"/>
      </w:tabs>
    </w:pPr>
  </w:style>
  <w:style w:type="character" w:customStyle="1" w:styleId="En-tteCar">
    <w:name w:val="En-tête Car"/>
    <w:basedOn w:val="Policepardfaut"/>
    <w:link w:val="En-tte"/>
    <w:uiPriority w:val="99"/>
    <w:rsid w:val="002479A7"/>
  </w:style>
  <w:style w:type="paragraph" w:styleId="Pieddepage">
    <w:name w:val="footer"/>
    <w:basedOn w:val="Normal"/>
    <w:link w:val="PieddepageCar"/>
    <w:uiPriority w:val="99"/>
    <w:unhideWhenUsed/>
    <w:rsid w:val="002479A7"/>
    <w:pPr>
      <w:tabs>
        <w:tab w:val="center" w:pos="4320"/>
        <w:tab w:val="right" w:pos="8640"/>
      </w:tabs>
    </w:pPr>
  </w:style>
  <w:style w:type="character" w:customStyle="1" w:styleId="PieddepageCar">
    <w:name w:val="Pied de page Car"/>
    <w:basedOn w:val="Policepardfaut"/>
    <w:link w:val="Pieddepage"/>
    <w:uiPriority w:val="99"/>
    <w:rsid w:val="002479A7"/>
  </w:style>
  <w:style w:type="character" w:customStyle="1" w:styleId="apple-converted-space">
    <w:name w:val="apple-converted-space"/>
    <w:basedOn w:val="Policepardfaut"/>
    <w:rsid w:val="001B493E"/>
  </w:style>
  <w:style w:type="character" w:styleId="Numrodepage">
    <w:name w:val="page number"/>
    <w:basedOn w:val="Policepardfaut"/>
    <w:uiPriority w:val="99"/>
    <w:semiHidden/>
    <w:unhideWhenUsed/>
    <w:rsid w:val="00AE5B95"/>
  </w:style>
  <w:style w:type="table" w:styleId="Grilledutableau">
    <w:name w:val="Table Grid"/>
    <w:basedOn w:val="TableauNormal"/>
    <w:uiPriority w:val="59"/>
    <w:rsid w:val="00EF6C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actuelle1">
    <w:name w:val="Liste actuelle1"/>
    <w:uiPriority w:val="99"/>
    <w:rsid w:val="00CF00B7"/>
    <w:pPr>
      <w:numPr>
        <w:numId w:val="5"/>
      </w:numPr>
    </w:pPr>
  </w:style>
  <w:style w:type="numbering" w:customStyle="1" w:styleId="Listeactuelle2">
    <w:name w:val="Liste actuelle2"/>
    <w:uiPriority w:val="99"/>
    <w:rsid w:val="00CF00B7"/>
    <w:pPr>
      <w:numPr>
        <w:numId w:val="6"/>
      </w:numPr>
    </w:pPr>
  </w:style>
  <w:style w:type="paragraph" w:customStyle="1" w:styleId="Infocouverture">
    <w:name w:val="Info_couverture"/>
    <w:basedOn w:val="Normal"/>
    <w:rsid w:val="00EF4AA6"/>
    <w:pPr>
      <w:spacing w:before="280" w:after="120"/>
    </w:pPr>
    <w:rPr>
      <w:sz w:val="24"/>
      <w:szCs w:val="24"/>
    </w:rPr>
  </w:style>
  <w:style w:type="paragraph" w:customStyle="1" w:styleId="Sous-titreCouv">
    <w:name w:val="Sous-titre_Couv"/>
    <w:basedOn w:val="Normal"/>
    <w:rsid w:val="00690242"/>
    <w:pPr>
      <w:spacing w:before="120" w:after="240" w:line="440" w:lineRule="exact"/>
    </w:pPr>
    <w:rPr>
      <w:color w:val="8E8E91" w:themeColor="accent3"/>
      <w:sz w:val="40"/>
      <w:szCs w:val="40"/>
      <w:lang w:val="en-US"/>
    </w:rPr>
  </w:style>
  <w:style w:type="paragraph" w:styleId="Sansinterligne">
    <w:name w:val="No Spacing"/>
    <w:uiPriority w:val="1"/>
    <w:rsid w:val="005C5CB1"/>
    <w:rPr>
      <w:sz w:val="22"/>
      <w:szCs w:val="22"/>
      <w:lang w:eastAsia="en-US"/>
    </w:rPr>
  </w:style>
  <w:style w:type="paragraph" w:customStyle="1" w:styleId="App360Expertises">
    <w:name w:val="App360_Expertises"/>
    <w:rsid w:val="00B561D9"/>
    <w:pPr>
      <w:framePr w:hSpace="141" w:wrap="around" w:vAnchor="page" w:hAnchor="margin" w:y="3373"/>
      <w:spacing w:after="160"/>
    </w:pPr>
    <w:rPr>
      <w:rFonts w:ascii="Poppins" w:eastAsia="Times New Roman" w:hAnsi="Poppins"/>
      <w:color w:val="000000" w:themeColor="text1"/>
      <w:sz w:val="32"/>
      <w:szCs w:val="24"/>
      <w:lang w:eastAsia="en-US"/>
    </w:rPr>
  </w:style>
  <w:style w:type="paragraph" w:styleId="Textedebulles">
    <w:name w:val="Balloon Text"/>
    <w:basedOn w:val="Normal"/>
    <w:link w:val="TextedebullesCar"/>
    <w:uiPriority w:val="99"/>
    <w:semiHidden/>
    <w:unhideWhenUsed/>
    <w:rsid w:val="007C560D"/>
    <w:rPr>
      <w:rFonts w:ascii="Times New Roman" w:eastAsia="Poppins" w:hAnsi="Times New Roman"/>
      <w:sz w:val="18"/>
      <w:szCs w:val="18"/>
    </w:rPr>
  </w:style>
  <w:style w:type="character" w:customStyle="1" w:styleId="TextedebullesCar">
    <w:name w:val="Texte de bulles Car"/>
    <w:basedOn w:val="Policepardfaut"/>
    <w:link w:val="Textedebulles"/>
    <w:uiPriority w:val="99"/>
    <w:semiHidden/>
    <w:rsid w:val="007C560D"/>
    <w:rPr>
      <w:rFonts w:ascii="Times New Roman" w:eastAsia="Poppins" w:hAnsi="Times New Roman"/>
      <w:sz w:val="18"/>
      <w:szCs w:val="18"/>
      <w:lang w:eastAsia="fr-FR" w:bidi="fr-FR"/>
    </w:rPr>
  </w:style>
  <w:style w:type="character" w:styleId="Titredulivre">
    <w:name w:val="Book Title"/>
    <w:basedOn w:val="Policepardfaut"/>
    <w:uiPriority w:val="33"/>
    <w:rsid w:val="000D637D"/>
    <w:rPr>
      <w:b/>
      <w:bCs/>
      <w:i/>
      <w:iCs/>
      <w:spacing w:val="5"/>
    </w:rPr>
  </w:style>
  <w:style w:type="paragraph" w:styleId="Citation">
    <w:name w:val="Quote"/>
    <w:basedOn w:val="Normal"/>
    <w:next w:val="Normal"/>
    <w:link w:val="CitationCar"/>
    <w:uiPriority w:val="29"/>
    <w:rsid w:val="00CA59B1"/>
    <w:pPr>
      <w:spacing w:before="200"/>
      <w:ind w:left="864" w:right="864"/>
      <w:jc w:val="center"/>
    </w:pPr>
    <w:rPr>
      <w:rFonts w:ascii="Poppins Medium" w:hAnsi="Poppins Medium"/>
      <w:iCs/>
      <w:color w:val="8E8E91" w:themeColor="accent3"/>
      <w:sz w:val="24"/>
    </w:rPr>
  </w:style>
  <w:style w:type="character" w:customStyle="1" w:styleId="CitationCar">
    <w:name w:val="Citation Car"/>
    <w:basedOn w:val="Policepardfaut"/>
    <w:link w:val="Citation"/>
    <w:uiPriority w:val="29"/>
    <w:rsid w:val="00CA59B1"/>
    <w:rPr>
      <w:rFonts w:ascii="Poppins Medium" w:hAnsi="Poppins Medium"/>
      <w:iCs/>
      <w:color w:val="8E8E91" w:themeColor="accent3"/>
      <w:sz w:val="24"/>
      <w:szCs w:val="22"/>
      <w:lang w:eastAsia="en-US"/>
    </w:rPr>
  </w:style>
  <w:style w:type="table" w:styleId="Grilledetableauclaire">
    <w:name w:val="Grid Table Light"/>
    <w:basedOn w:val="TableauNormal"/>
    <w:uiPriority w:val="40"/>
    <w:rsid w:val="00B45DF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auTACT1">
    <w:name w:val="Tableau_TACT_1"/>
    <w:basedOn w:val="TableauNormal"/>
    <w:uiPriority w:val="99"/>
    <w:rsid w:val="00711F8A"/>
    <w:rPr>
      <w:rFonts w:ascii="Poppins" w:hAnsi="Poppins"/>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2" w:space="0" w:color="7F7F7F" w:themeColor="text1" w:themeTint="80"/>
      </w:tblBorders>
    </w:tblPr>
    <w:tcPr>
      <w:shd w:val="clear" w:color="auto" w:fill="auto"/>
      <w:tcMar>
        <w:top w:w="115" w:type="dxa"/>
        <w:left w:w="115" w:type="dxa"/>
        <w:bottom w:w="115" w:type="dxa"/>
        <w:right w:w="115" w:type="dxa"/>
      </w:tcMar>
    </w:tcPr>
  </w:style>
  <w:style w:type="table" w:styleId="TableauGrille2-Accentuation4">
    <w:name w:val="Grid Table 2 Accent 4"/>
    <w:basedOn w:val="TableauNormal"/>
    <w:uiPriority w:val="47"/>
    <w:rsid w:val="007F050B"/>
    <w:tblPr>
      <w:tblStyleRowBandSize w:val="1"/>
      <w:tblStyleColBandSize w:val="1"/>
      <w:tblBorders>
        <w:top w:val="single" w:sz="2" w:space="0" w:color="D9D9D6" w:themeColor="accent4" w:themeTint="99"/>
        <w:bottom w:val="single" w:sz="2" w:space="0" w:color="D9D9D6" w:themeColor="accent4" w:themeTint="99"/>
        <w:insideH w:val="single" w:sz="2" w:space="0" w:color="D9D9D6" w:themeColor="accent4" w:themeTint="99"/>
        <w:insideV w:val="single" w:sz="2" w:space="0" w:color="D9D9D6" w:themeColor="accent4" w:themeTint="99"/>
      </w:tblBorders>
    </w:tblPr>
    <w:tblStylePr w:type="firstRow">
      <w:rPr>
        <w:b/>
        <w:bCs/>
      </w:rPr>
      <w:tblPr/>
      <w:tcPr>
        <w:tcBorders>
          <w:top w:val="nil"/>
          <w:bottom w:val="single" w:sz="12" w:space="0" w:color="D9D9D6" w:themeColor="accent4" w:themeTint="99"/>
          <w:insideH w:val="nil"/>
          <w:insideV w:val="nil"/>
        </w:tcBorders>
        <w:shd w:val="clear" w:color="auto" w:fill="FFFFFF" w:themeFill="background1"/>
      </w:tcPr>
    </w:tblStylePr>
    <w:tblStylePr w:type="lastRow">
      <w:rPr>
        <w:b/>
        <w:bCs/>
      </w:rPr>
      <w:tblPr/>
      <w:tcPr>
        <w:tcBorders>
          <w:top w:val="double" w:sz="2" w:space="0" w:color="D9D9D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1" w:themeFill="accent4" w:themeFillTint="33"/>
      </w:tcPr>
    </w:tblStylePr>
    <w:tblStylePr w:type="band1Horz">
      <w:tblPr/>
      <w:tcPr>
        <w:shd w:val="clear" w:color="auto" w:fill="F2F2F1" w:themeFill="accent4" w:themeFillTint="33"/>
      </w:tcPr>
    </w:tblStylePr>
  </w:style>
  <w:style w:type="table" w:styleId="TableauGrille4-Accentuation5">
    <w:name w:val="Grid Table 4 Accent 5"/>
    <w:basedOn w:val="TableauNormal"/>
    <w:uiPriority w:val="49"/>
    <w:rsid w:val="007F050B"/>
    <w:tblPr>
      <w:tblStyleRowBandSize w:val="1"/>
      <w:tblStyleColBandSize w:val="1"/>
      <w:tblBorders>
        <w:top w:val="single" w:sz="4" w:space="0" w:color="F3F3F1" w:themeColor="accent5" w:themeTint="99"/>
        <w:left w:val="single" w:sz="4" w:space="0" w:color="F3F3F1" w:themeColor="accent5" w:themeTint="99"/>
        <w:bottom w:val="single" w:sz="4" w:space="0" w:color="F3F3F1" w:themeColor="accent5" w:themeTint="99"/>
        <w:right w:val="single" w:sz="4" w:space="0" w:color="F3F3F1" w:themeColor="accent5" w:themeTint="99"/>
        <w:insideH w:val="single" w:sz="4" w:space="0" w:color="F3F3F1" w:themeColor="accent5" w:themeTint="99"/>
        <w:insideV w:val="single" w:sz="4" w:space="0" w:color="F3F3F1" w:themeColor="accent5" w:themeTint="99"/>
      </w:tblBorders>
    </w:tblPr>
    <w:tblStylePr w:type="firstRow">
      <w:rPr>
        <w:b/>
        <w:bCs/>
        <w:color w:val="FFFFFF" w:themeColor="background1"/>
      </w:rPr>
      <w:tblPr/>
      <w:tcPr>
        <w:tcBorders>
          <w:top w:val="single" w:sz="4" w:space="0" w:color="EBEBE9" w:themeColor="accent5"/>
          <w:left w:val="single" w:sz="4" w:space="0" w:color="EBEBE9" w:themeColor="accent5"/>
          <w:bottom w:val="single" w:sz="4" w:space="0" w:color="EBEBE9" w:themeColor="accent5"/>
          <w:right w:val="single" w:sz="4" w:space="0" w:color="EBEBE9" w:themeColor="accent5"/>
          <w:insideH w:val="nil"/>
          <w:insideV w:val="nil"/>
        </w:tcBorders>
        <w:shd w:val="clear" w:color="auto" w:fill="EBEBE9" w:themeFill="accent5"/>
      </w:tcPr>
    </w:tblStylePr>
    <w:tblStylePr w:type="lastRow">
      <w:rPr>
        <w:b/>
        <w:bCs/>
      </w:rPr>
      <w:tblPr/>
      <w:tcPr>
        <w:tcBorders>
          <w:top w:val="double" w:sz="4" w:space="0" w:color="EBEBE9" w:themeColor="accent5"/>
        </w:tcBorders>
      </w:tcPr>
    </w:tblStylePr>
    <w:tblStylePr w:type="firstCol">
      <w:rPr>
        <w:b/>
        <w:bCs/>
      </w:rPr>
    </w:tblStylePr>
    <w:tblStylePr w:type="lastCol">
      <w:rPr>
        <w:b/>
        <w:bCs/>
      </w:rPr>
    </w:tblStylePr>
    <w:tblStylePr w:type="band1Vert">
      <w:tblPr/>
      <w:tcPr>
        <w:shd w:val="clear" w:color="auto" w:fill="FBFBFA" w:themeFill="accent5" w:themeFillTint="33"/>
      </w:tcPr>
    </w:tblStylePr>
    <w:tblStylePr w:type="band1Horz">
      <w:tblPr/>
      <w:tcPr>
        <w:shd w:val="clear" w:color="auto" w:fill="FBFBFA" w:themeFill="accent5" w:themeFillTint="33"/>
      </w:tcPr>
    </w:tblStylePr>
  </w:style>
  <w:style w:type="numbering" w:customStyle="1" w:styleId="Listeactuelle3">
    <w:name w:val="Liste actuelle3"/>
    <w:uiPriority w:val="99"/>
    <w:rsid w:val="00CF00B7"/>
    <w:pPr>
      <w:numPr>
        <w:numId w:val="7"/>
      </w:numPr>
    </w:pPr>
  </w:style>
  <w:style w:type="numbering" w:customStyle="1" w:styleId="Listeactuelle4">
    <w:name w:val="Liste actuelle4"/>
    <w:uiPriority w:val="99"/>
    <w:rsid w:val="00BB12E8"/>
    <w:pPr>
      <w:numPr>
        <w:numId w:val="9"/>
      </w:numPr>
    </w:pPr>
  </w:style>
  <w:style w:type="table" w:customStyle="1" w:styleId="TableauTACT2">
    <w:name w:val="Tableau_TACT_2"/>
    <w:basedOn w:val="TableauNormal"/>
    <w:uiPriority w:val="99"/>
    <w:rsid w:val="00B65E40"/>
    <w:rPr>
      <w:rFonts w:ascii="Poppins" w:hAnsi="Poppins"/>
    </w:rPr>
    <w:tblPr>
      <w:tblBorders>
        <w:top w:val="single" w:sz="4" w:space="0" w:color="8E8E91" w:themeColor="accent3"/>
        <w:left w:val="single" w:sz="4" w:space="0" w:color="8E8E91" w:themeColor="accent3"/>
        <w:bottom w:val="single" w:sz="4" w:space="0" w:color="8E8E91" w:themeColor="accent3"/>
        <w:right w:val="single" w:sz="4" w:space="0" w:color="8E8E91" w:themeColor="accent3"/>
        <w:insideH w:val="single" w:sz="4" w:space="0" w:color="8E8E91" w:themeColor="accent3"/>
        <w:insideV w:val="single" w:sz="4" w:space="0" w:color="8E8E91" w:themeColor="accent3"/>
      </w:tblBorders>
    </w:tblPr>
    <w:tcPr>
      <w:shd w:val="clear" w:color="auto" w:fill="auto"/>
      <w:tcMar>
        <w:top w:w="115" w:type="dxa"/>
        <w:left w:w="115" w:type="dxa"/>
        <w:bottom w:w="115" w:type="dxa"/>
        <w:right w:w="115" w:type="dxa"/>
      </w:tcMar>
    </w:tcPr>
  </w:style>
  <w:style w:type="character" w:styleId="Marquedecommentaire">
    <w:name w:val="annotation reference"/>
    <w:basedOn w:val="Policepardfaut"/>
    <w:uiPriority w:val="99"/>
    <w:semiHidden/>
    <w:unhideWhenUsed/>
    <w:rsid w:val="00507149"/>
    <w:rPr>
      <w:sz w:val="16"/>
      <w:szCs w:val="16"/>
    </w:rPr>
  </w:style>
  <w:style w:type="paragraph" w:styleId="Commentaire">
    <w:name w:val="annotation text"/>
    <w:basedOn w:val="Normal"/>
    <w:link w:val="CommentaireCar"/>
    <w:uiPriority w:val="99"/>
    <w:unhideWhenUsed/>
    <w:rsid w:val="00507149"/>
    <w:pPr>
      <w:ind w:right="0"/>
      <w:jc w:val="left"/>
    </w:pPr>
    <w:rPr>
      <w:rFonts w:eastAsia="Poppins"/>
      <w:color w:val="auto"/>
    </w:rPr>
  </w:style>
  <w:style w:type="character" w:customStyle="1" w:styleId="CommentaireCar">
    <w:name w:val="Commentaire Car"/>
    <w:basedOn w:val="Policepardfaut"/>
    <w:link w:val="Commentaire"/>
    <w:uiPriority w:val="99"/>
    <w:rsid w:val="00507149"/>
    <w:rPr>
      <w:rFonts w:ascii="Poppins" w:eastAsia="Poppins" w:hAnsi="Poppins" w:cs="Poppins"/>
      <w:lang w:eastAsia="fr-FR" w:bidi="fr-FR"/>
    </w:rPr>
  </w:style>
  <w:style w:type="paragraph" w:styleId="Rvision">
    <w:name w:val="Revision"/>
    <w:hidden/>
    <w:uiPriority w:val="99"/>
    <w:semiHidden/>
    <w:rsid w:val="000B499F"/>
    <w:rPr>
      <w:rFonts w:ascii="Poppins" w:hAnsi="Poppins" w:cs="Poppins"/>
      <w:color w:val="000000" w:themeColor="text1"/>
      <w:lang w:val="fr-FR" w:eastAsia="fr-FR" w:bidi="fr-FR"/>
    </w:rPr>
  </w:style>
  <w:style w:type="paragraph" w:styleId="Objetducommentaire">
    <w:name w:val="annotation subject"/>
    <w:basedOn w:val="Commentaire"/>
    <w:next w:val="Commentaire"/>
    <w:link w:val="ObjetducommentaireCar"/>
    <w:uiPriority w:val="99"/>
    <w:semiHidden/>
    <w:unhideWhenUsed/>
    <w:rsid w:val="00DC5D07"/>
    <w:pPr>
      <w:ind w:right="6"/>
      <w:jc w:val="both"/>
    </w:pPr>
    <w:rPr>
      <w:rFonts w:eastAsia="Calibri"/>
      <w:b/>
      <w:bCs/>
      <w:color w:val="000000" w:themeColor="text1"/>
      <w:lang w:val="fr-FR"/>
    </w:rPr>
  </w:style>
  <w:style w:type="character" w:customStyle="1" w:styleId="ObjetducommentaireCar">
    <w:name w:val="Objet du commentaire Car"/>
    <w:basedOn w:val="CommentaireCar"/>
    <w:link w:val="Objetducommentaire"/>
    <w:uiPriority w:val="99"/>
    <w:semiHidden/>
    <w:rsid w:val="00DC5D07"/>
    <w:rPr>
      <w:rFonts w:ascii="Poppins" w:eastAsia="Poppins" w:hAnsi="Poppins" w:cs="Poppins"/>
      <w:b/>
      <w:bCs/>
      <w:color w:val="000000" w:themeColor="text1"/>
      <w:lang w:val="fr-FR" w:eastAsia="fr-FR" w:bidi="fr-FR"/>
    </w:rPr>
  </w:style>
  <w:style w:type="paragraph" w:styleId="Notedebasdepage">
    <w:name w:val="footnote text"/>
    <w:basedOn w:val="Normal"/>
    <w:link w:val="NotedebasdepageCar"/>
    <w:uiPriority w:val="99"/>
    <w:semiHidden/>
    <w:unhideWhenUsed/>
    <w:rsid w:val="00A66555"/>
  </w:style>
  <w:style w:type="character" w:customStyle="1" w:styleId="NotedebasdepageCar">
    <w:name w:val="Note de bas de page Car"/>
    <w:basedOn w:val="Policepardfaut"/>
    <w:link w:val="Notedebasdepage"/>
    <w:uiPriority w:val="99"/>
    <w:semiHidden/>
    <w:rsid w:val="00A66555"/>
    <w:rPr>
      <w:rFonts w:ascii="Poppins" w:hAnsi="Poppins" w:cs="Poppins"/>
      <w:color w:val="000000" w:themeColor="text1"/>
      <w:lang w:eastAsia="fr-FR" w:bidi="fr-FR"/>
    </w:rPr>
  </w:style>
  <w:style w:type="character" w:styleId="Appelnotedebasdep">
    <w:name w:val="footnote reference"/>
    <w:basedOn w:val="Policepardfaut"/>
    <w:uiPriority w:val="99"/>
    <w:semiHidden/>
    <w:unhideWhenUsed/>
    <w:rsid w:val="00A66555"/>
    <w:rPr>
      <w:vertAlign w:val="superscript"/>
    </w:rPr>
  </w:style>
  <w:style w:type="paragraph" w:styleId="TM1">
    <w:name w:val="toc 1"/>
    <w:basedOn w:val="Normal"/>
    <w:next w:val="Normal"/>
    <w:autoRedefine/>
    <w:uiPriority w:val="39"/>
    <w:unhideWhenUsed/>
    <w:rsid w:val="00582C13"/>
    <w:pPr>
      <w:spacing w:after="100"/>
    </w:pPr>
  </w:style>
  <w:style w:type="paragraph" w:styleId="TM2">
    <w:name w:val="toc 2"/>
    <w:basedOn w:val="Normal"/>
    <w:next w:val="Normal"/>
    <w:autoRedefine/>
    <w:uiPriority w:val="39"/>
    <w:unhideWhenUsed/>
    <w:rsid w:val="00582C13"/>
    <w:pPr>
      <w:spacing w:after="100"/>
      <w:ind w:left="200"/>
    </w:pPr>
  </w:style>
  <w:style w:type="paragraph" w:styleId="TM3">
    <w:name w:val="toc 3"/>
    <w:basedOn w:val="Normal"/>
    <w:next w:val="Normal"/>
    <w:autoRedefine/>
    <w:uiPriority w:val="39"/>
    <w:unhideWhenUsed/>
    <w:rsid w:val="00582C13"/>
    <w:pPr>
      <w:spacing w:after="100"/>
      <w:ind w:left="400"/>
    </w:pPr>
  </w:style>
  <w:style w:type="character" w:styleId="Lienhypertexte">
    <w:name w:val="Hyperlink"/>
    <w:basedOn w:val="Policepardfaut"/>
    <w:uiPriority w:val="99"/>
    <w:unhideWhenUsed/>
    <w:rsid w:val="00582C13"/>
    <w:rPr>
      <w:color w:val="E65300" w:themeColor="hyperlink"/>
      <w:u w:val="single"/>
    </w:rPr>
  </w:style>
  <w:style w:type="character" w:styleId="Mentionnonrsolue">
    <w:name w:val="Unresolved Mention"/>
    <w:basedOn w:val="Policepardfaut"/>
    <w:uiPriority w:val="99"/>
    <w:semiHidden/>
    <w:unhideWhenUsed/>
    <w:rsid w:val="0041460E"/>
    <w:rPr>
      <w:color w:val="605E5C"/>
      <w:shd w:val="clear" w:color="auto" w:fill="E1DFDD"/>
    </w:rPr>
  </w:style>
  <w:style w:type="table" w:customStyle="1" w:styleId="Style1">
    <w:name w:val="Style1"/>
    <w:basedOn w:val="TableauNormal"/>
    <w:uiPriority w:val="99"/>
    <w:rsid w:val="005B532F"/>
    <w:tblPr/>
    <w:tblStylePr w:type="firstRow">
      <w:tblPr/>
      <w:tcPr>
        <w:shd w:val="clear" w:color="auto" w:fill="0070C0"/>
      </w:tcPr>
    </w:tblStylePr>
  </w:style>
  <w:style w:type="paragraph" w:styleId="NormalWeb">
    <w:name w:val="Normal (Web)"/>
    <w:basedOn w:val="Normal"/>
    <w:uiPriority w:val="99"/>
    <w:semiHidden/>
    <w:unhideWhenUsed/>
    <w:rsid w:val="005B3FF0"/>
    <w:pPr>
      <w:widowControl/>
      <w:autoSpaceDE/>
      <w:autoSpaceDN/>
      <w:spacing w:before="100" w:beforeAutospacing="1" w:after="100" w:afterAutospacing="1"/>
      <w:ind w:right="0"/>
      <w:jc w:val="left"/>
    </w:pPr>
    <w:rPr>
      <w:rFonts w:ascii="Times New Roman" w:eastAsia="Times New Roman" w:hAnsi="Times New Roman" w:cs="Times New Roman"/>
      <w:color w:val="auto"/>
      <w:sz w:val="24"/>
      <w:szCs w:val="24"/>
      <w:lang w:eastAsia="fr-CA"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751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legisquebec.gouv.qc.ca/fr/document/lc/c-12" TargetMode="External"/><Relationship Id="rId18" Type="http://schemas.openxmlformats.org/officeDocument/2006/relationships/image" Target="media/image3.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s://statistique.quebec.ca/fr/document/aptitude-travail-quebec-personnes-inactives-incapacites-2017"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https://publications.msss.gouv.qc.ca/msss/fichiers/2025/25-824-01W_Annexe.pdf"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publications.msss.gouv.qc.ca/msss/fichiers/2025/25-824-01W.pdf" TargetMode="External"/><Relationship Id="rId20" Type="http://schemas.openxmlformats.org/officeDocument/2006/relationships/image" Target="media/image5.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agir.aqriph.com/" TargetMode="External"/><Relationship Id="rId24" Type="http://schemas.openxmlformats.org/officeDocument/2006/relationships/hyperlink" Target="https://agir.aqriph.com/" TargetMode="Externa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hyperlink" Target="https://agir.aqriph.com/" TargetMode="External"/><Relationship Id="rId28"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cdpdj.qc.ca/fr/actualites/rapport-annuel-2024" TargetMode="External"/><Relationship Id="rId22" Type="http://schemas.openxmlformats.org/officeDocument/2006/relationships/hyperlink" Target="https://www.quebec.ca/nouvelles/actualites/details/des-milliers-de-personnes-handicapees-sont-des-travailleuses-et-des-travailleurs-potentiels-competents-poursuite-de-la-campagne-entreprise-inclusive-entreprise-davenir-50941" TargetMode="External"/><Relationship Id="rId27" Type="http://schemas.openxmlformats.org/officeDocument/2006/relationships/header" Target="header1.xml"/><Relationship Id="rId30"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hème Office">
  <a:themeElements>
    <a:clrScheme name="TACT 2024">
      <a:dk1>
        <a:srgbClr val="000000"/>
      </a:dk1>
      <a:lt1>
        <a:srgbClr val="FFFFFF"/>
      </a:lt1>
      <a:dk2>
        <a:srgbClr val="000000"/>
      </a:dk2>
      <a:lt2>
        <a:srgbClr val="F3F3F3"/>
      </a:lt2>
      <a:accent1>
        <a:srgbClr val="C3D7ED"/>
      </a:accent1>
      <a:accent2>
        <a:srgbClr val="E65300"/>
      </a:accent2>
      <a:accent3>
        <a:srgbClr val="8E8E91"/>
      </a:accent3>
      <a:accent4>
        <a:srgbClr val="C0C0BB"/>
      </a:accent4>
      <a:accent5>
        <a:srgbClr val="EBEBE9"/>
      </a:accent5>
      <a:accent6>
        <a:srgbClr val="F3F3F3"/>
      </a:accent6>
      <a:hlink>
        <a:srgbClr val="E65300"/>
      </a:hlink>
      <a:folHlink>
        <a:srgbClr val="C3D7E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noFill/>
        <a:ln w="6350">
          <a:noFill/>
        </a:ln>
      </a:spPr>
      <a:bodyPr wrap="square" rtlCol="0"/>
      <a:lstStyle/>
    </a:tx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81672c67-9ad1-4cab-ac19-a6d0d67bfa9f" xsi:nil="true"/>
    <TaxCatchAll xmlns="481f4e34-7c11-448e-b74d-3ae218ee152f" xsi:nil="true"/>
    <lcf76f155ced4ddcb4097134ff3c332f xmlns="81672c67-9ad1-4cab-ac19-a6d0d67bfa9f">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5E70AC6FA11884C98B579311B0DB28F" ma:contentTypeVersion="17" ma:contentTypeDescription="Crée un document." ma:contentTypeScope="" ma:versionID="d07111fc1c9e3cd48c083330075643dc">
  <xsd:schema xmlns:xsd="http://www.w3.org/2001/XMLSchema" xmlns:xs="http://www.w3.org/2001/XMLSchema" xmlns:p="http://schemas.microsoft.com/office/2006/metadata/properties" xmlns:ns2="81672c67-9ad1-4cab-ac19-a6d0d67bfa9f" xmlns:ns3="481f4e34-7c11-448e-b74d-3ae218ee152f" targetNamespace="http://schemas.microsoft.com/office/2006/metadata/properties" ma:root="true" ma:fieldsID="013fe03a9e2a7839cf88d9a452f61fe1" ns2:_="" ns3:_="">
    <xsd:import namespace="81672c67-9ad1-4cab-ac19-a6d0d67bfa9f"/>
    <xsd:import namespace="481f4e34-7c11-448e-b74d-3ae218ee152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_Flow_SignoffStatu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672c67-9ad1-4cab-ac19-a6d0d67bfa9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alises d’images" ma:readOnly="false" ma:fieldId="{5cf76f15-5ced-4ddc-b409-7134ff3c332f}" ma:taxonomyMulti="true" ma:sspId="a137d23c-85e0-400d-92cc-da388d1e53c8"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_Flow_SignoffStatus" ma:index="21" nillable="true" ma:displayName="Sign-off status" ma:internalName="Sign_x002d_off_x0020_status">
      <xsd:simpleType>
        <xsd:restriction base="dms:Text"/>
      </xsd:simple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81f4e34-7c11-448e-b74d-3ae218ee152f"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element name="TaxCatchAll" ma:index="14" nillable="true" ma:displayName="Taxonomy Catch All Column" ma:hidden="true" ma:list="{c2612f7d-de52-42b8-aa34-4c42bcdf3099}" ma:internalName="TaxCatchAll" ma:showField="CatchAllData" ma:web="481f4e34-7c11-448e-b74d-3ae218ee152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C02D514-309C-4375-A72A-8832FF37AD4B}">
  <ds:schemaRefs>
    <ds:schemaRef ds:uri="http://schemas.microsoft.com/office/2006/metadata/properties"/>
    <ds:schemaRef ds:uri="http://schemas.microsoft.com/office/infopath/2007/PartnerControls"/>
    <ds:schemaRef ds:uri="81672c67-9ad1-4cab-ac19-a6d0d67bfa9f"/>
    <ds:schemaRef ds:uri="481f4e34-7c11-448e-b74d-3ae218ee152f"/>
  </ds:schemaRefs>
</ds:datastoreItem>
</file>

<file path=customXml/itemProps2.xml><?xml version="1.0" encoding="utf-8"?>
<ds:datastoreItem xmlns:ds="http://schemas.openxmlformats.org/officeDocument/2006/customXml" ds:itemID="{4E6070E8-14F7-4584-973D-8C656783CB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672c67-9ad1-4cab-ac19-a6d0d67bfa9f"/>
    <ds:schemaRef ds:uri="481f4e34-7c11-448e-b74d-3ae218ee15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63509D0-6362-9D44-8B4F-64419FE576E0}">
  <ds:schemaRefs>
    <ds:schemaRef ds:uri="http://schemas.openxmlformats.org/officeDocument/2006/bibliography"/>
  </ds:schemaRefs>
</ds:datastoreItem>
</file>

<file path=customXml/itemProps4.xml><?xml version="1.0" encoding="utf-8"?>
<ds:datastoreItem xmlns:ds="http://schemas.openxmlformats.org/officeDocument/2006/customXml" ds:itemID="{43A9CA3E-CC85-4E5D-B6EC-E41D6474F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2011</Words>
  <Characters>11065</Characters>
  <Application>Microsoft Office Word</Application>
  <DocSecurity>0</DocSecurity>
  <Lines>92</Lines>
  <Paragraphs>26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13050</CharactersWithSpaces>
  <SharedDoc>false</SharedDoc>
  <HLinks>
    <vt:vector size="84" baseType="variant">
      <vt:variant>
        <vt:i4>524352</vt:i4>
      </vt:variant>
      <vt:variant>
        <vt:i4>66</vt:i4>
      </vt:variant>
      <vt:variant>
        <vt:i4>0</vt:i4>
      </vt:variant>
      <vt:variant>
        <vt:i4>5</vt:i4>
      </vt:variant>
      <vt:variant>
        <vt:lpwstr>https://www.quebec.ca/nouvelles/actualites/details/des-milliers-de-personnes-handicapees-sont-des-travailleuses-et-des-travailleurs-potentiels-competents-poursuite-de-la-campagne-entreprise-inclusive-entreprise-davenir-50941</vt:lpwstr>
      </vt:variant>
      <vt:variant>
        <vt:lpwstr/>
      </vt:variant>
      <vt:variant>
        <vt:i4>2621487</vt:i4>
      </vt:variant>
      <vt:variant>
        <vt:i4>63</vt:i4>
      </vt:variant>
      <vt:variant>
        <vt:i4>0</vt:i4>
      </vt:variant>
      <vt:variant>
        <vt:i4>5</vt:i4>
      </vt:variant>
      <vt:variant>
        <vt:lpwstr>https://statistique.quebec.ca/fr/document/aptitude-travail-quebec-personnes-inactives-incapacites-2017</vt:lpwstr>
      </vt:variant>
      <vt:variant>
        <vt:lpwstr/>
      </vt:variant>
      <vt:variant>
        <vt:i4>6160420</vt:i4>
      </vt:variant>
      <vt:variant>
        <vt:i4>60</vt:i4>
      </vt:variant>
      <vt:variant>
        <vt:i4>0</vt:i4>
      </vt:variant>
      <vt:variant>
        <vt:i4>5</vt:i4>
      </vt:variant>
      <vt:variant>
        <vt:lpwstr>https://publications.msss.gouv.qc.ca/msss/fichiers/2025/25-824-01W_Annexe.pdf</vt:lpwstr>
      </vt:variant>
      <vt:variant>
        <vt:lpwstr/>
      </vt:variant>
      <vt:variant>
        <vt:i4>7667759</vt:i4>
      </vt:variant>
      <vt:variant>
        <vt:i4>57</vt:i4>
      </vt:variant>
      <vt:variant>
        <vt:i4>0</vt:i4>
      </vt:variant>
      <vt:variant>
        <vt:i4>5</vt:i4>
      </vt:variant>
      <vt:variant>
        <vt:lpwstr>https://publications.msss.gouv.qc.ca/msss/fichiers/2025/25-824-01W.pdf</vt:lpwstr>
      </vt:variant>
      <vt:variant>
        <vt:lpwstr/>
      </vt:variant>
      <vt:variant>
        <vt:i4>5570653</vt:i4>
      </vt:variant>
      <vt:variant>
        <vt:i4>54</vt:i4>
      </vt:variant>
      <vt:variant>
        <vt:i4>0</vt:i4>
      </vt:variant>
      <vt:variant>
        <vt:i4>5</vt:i4>
      </vt:variant>
      <vt:variant>
        <vt:lpwstr>https://www.cdpdj.qc.ca/fr/actualites/rapport-annuel-2024</vt:lpwstr>
      </vt:variant>
      <vt:variant>
        <vt:lpwstr/>
      </vt:variant>
      <vt:variant>
        <vt:i4>2228279</vt:i4>
      </vt:variant>
      <vt:variant>
        <vt:i4>51</vt:i4>
      </vt:variant>
      <vt:variant>
        <vt:i4>0</vt:i4>
      </vt:variant>
      <vt:variant>
        <vt:i4>5</vt:i4>
      </vt:variant>
      <vt:variant>
        <vt:lpwstr>https://www.legisquebec.gouv.qc.ca/fr/document/lc/c-12</vt:lpwstr>
      </vt:variant>
      <vt:variant>
        <vt:lpwstr/>
      </vt:variant>
      <vt:variant>
        <vt:i4>1048637</vt:i4>
      </vt:variant>
      <vt:variant>
        <vt:i4>44</vt:i4>
      </vt:variant>
      <vt:variant>
        <vt:i4>0</vt:i4>
      </vt:variant>
      <vt:variant>
        <vt:i4>5</vt:i4>
      </vt:variant>
      <vt:variant>
        <vt:lpwstr/>
      </vt:variant>
      <vt:variant>
        <vt:lpwstr>_Toc234484340</vt:lpwstr>
      </vt:variant>
      <vt:variant>
        <vt:i4>1507389</vt:i4>
      </vt:variant>
      <vt:variant>
        <vt:i4>38</vt:i4>
      </vt:variant>
      <vt:variant>
        <vt:i4>0</vt:i4>
      </vt:variant>
      <vt:variant>
        <vt:i4>5</vt:i4>
      </vt:variant>
      <vt:variant>
        <vt:lpwstr/>
      </vt:variant>
      <vt:variant>
        <vt:lpwstr>_Toc234484339</vt:lpwstr>
      </vt:variant>
      <vt:variant>
        <vt:i4>1507389</vt:i4>
      </vt:variant>
      <vt:variant>
        <vt:i4>32</vt:i4>
      </vt:variant>
      <vt:variant>
        <vt:i4>0</vt:i4>
      </vt:variant>
      <vt:variant>
        <vt:i4>5</vt:i4>
      </vt:variant>
      <vt:variant>
        <vt:lpwstr/>
      </vt:variant>
      <vt:variant>
        <vt:lpwstr>_Toc234484338</vt:lpwstr>
      </vt:variant>
      <vt:variant>
        <vt:i4>1507389</vt:i4>
      </vt:variant>
      <vt:variant>
        <vt:i4>26</vt:i4>
      </vt:variant>
      <vt:variant>
        <vt:i4>0</vt:i4>
      </vt:variant>
      <vt:variant>
        <vt:i4>5</vt:i4>
      </vt:variant>
      <vt:variant>
        <vt:lpwstr/>
      </vt:variant>
      <vt:variant>
        <vt:lpwstr>_Toc234484337</vt:lpwstr>
      </vt:variant>
      <vt:variant>
        <vt:i4>1507389</vt:i4>
      </vt:variant>
      <vt:variant>
        <vt:i4>20</vt:i4>
      </vt:variant>
      <vt:variant>
        <vt:i4>0</vt:i4>
      </vt:variant>
      <vt:variant>
        <vt:i4>5</vt:i4>
      </vt:variant>
      <vt:variant>
        <vt:lpwstr/>
      </vt:variant>
      <vt:variant>
        <vt:lpwstr>_Toc234484336</vt:lpwstr>
      </vt:variant>
      <vt:variant>
        <vt:i4>1507389</vt:i4>
      </vt:variant>
      <vt:variant>
        <vt:i4>14</vt:i4>
      </vt:variant>
      <vt:variant>
        <vt:i4>0</vt:i4>
      </vt:variant>
      <vt:variant>
        <vt:i4>5</vt:i4>
      </vt:variant>
      <vt:variant>
        <vt:lpwstr/>
      </vt:variant>
      <vt:variant>
        <vt:lpwstr>_Toc234484335</vt:lpwstr>
      </vt:variant>
      <vt:variant>
        <vt:i4>1507389</vt:i4>
      </vt:variant>
      <vt:variant>
        <vt:i4>8</vt:i4>
      </vt:variant>
      <vt:variant>
        <vt:i4>0</vt:i4>
      </vt:variant>
      <vt:variant>
        <vt:i4>5</vt:i4>
      </vt:variant>
      <vt:variant>
        <vt:lpwstr/>
      </vt:variant>
      <vt:variant>
        <vt:lpwstr>_Toc234484334</vt:lpwstr>
      </vt:variant>
      <vt:variant>
        <vt:i4>1507389</vt:i4>
      </vt:variant>
      <vt:variant>
        <vt:i4>2</vt:i4>
      </vt:variant>
      <vt:variant>
        <vt:i4>0</vt:i4>
      </vt:variant>
      <vt:variant>
        <vt:i4>5</vt:i4>
      </vt:variant>
      <vt:variant>
        <vt:lpwstr/>
      </vt:variant>
      <vt:variant>
        <vt:lpwstr>_Toc234484333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Fitzback</dc:creator>
  <cp:keywords/>
  <dc:description/>
  <cp:lastModifiedBy>Laura Fitzback</cp:lastModifiedBy>
  <cp:revision>2</cp:revision>
  <cp:lastPrinted>2024-12-18T18:00:00Z</cp:lastPrinted>
  <dcterms:created xsi:type="dcterms:W3CDTF">2026-08-26T19:10:00Z</dcterms:created>
  <dcterms:modified xsi:type="dcterms:W3CDTF">2026-08-26T19:10:00Z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0x01010065E70AC6FA11884C98B579311B0DB28F</vt:lpwstr>
  </property>
  <property fmtid="{D5CDD505-2E9C-101B-9397-08002B2CF9AE}" pid="3" name="MediaServiceImageTags">
    <vt:lpwstr/>
  </property>
</Properties>
</file>